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182" w:rsidRDefault="00383182" w:rsidP="008E72C4">
      <w:pPr>
        <w:jc w:val="center"/>
        <w:rPr>
          <w:color w:val="FF0000"/>
          <w:sz w:val="14"/>
        </w:rPr>
      </w:pPr>
    </w:p>
    <w:tbl>
      <w:tblPr>
        <w:tblW w:w="9549"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4582"/>
        <w:gridCol w:w="17"/>
        <w:gridCol w:w="270"/>
        <w:gridCol w:w="4680"/>
      </w:tblGrid>
      <w:tr w:rsidR="008E72C4" w:rsidRPr="008E72C4" w:rsidTr="003A728A">
        <w:trPr>
          <w:trHeight w:val="382"/>
        </w:trPr>
        <w:tc>
          <w:tcPr>
            <w:tcW w:w="9549" w:type="dxa"/>
            <w:gridSpan w:val="4"/>
            <w:vAlign w:val="bottom"/>
          </w:tcPr>
          <w:p w:rsidR="008E72C4" w:rsidRPr="008E72C4" w:rsidRDefault="008E72C4" w:rsidP="008E72C4">
            <w:pPr>
              <w:rPr>
                <w:sz w:val="24"/>
              </w:rPr>
            </w:pPr>
            <w:r w:rsidRPr="008E72C4">
              <w:rPr>
                <w:sz w:val="24"/>
              </w:rPr>
              <w:t>Company Name:</w:t>
            </w:r>
          </w:p>
        </w:tc>
      </w:tr>
      <w:tr w:rsidR="008E72C4" w:rsidRPr="008E72C4" w:rsidTr="003A728A">
        <w:trPr>
          <w:trHeight w:val="382"/>
        </w:trPr>
        <w:tc>
          <w:tcPr>
            <w:tcW w:w="9549" w:type="dxa"/>
            <w:gridSpan w:val="4"/>
            <w:vAlign w:val="bottom"/>
          </w:tcPr>
          <w:p w:rsidR="008E72C4" w:rsidRPr="008E72C4" w:rsidRDefault="008E72C4" w:rsidP="008E72C4">
            <w:pPr>
              <w:rPr>
                <w:sz w:val="24"/>
              </w:rPr>
            </w:pPr>
            <w:r w:rsidRPr="008E72C4">
              <w:rPr>
                <w:sz w:val="24"/>
              </w:rPr>
              <w:t>Address:</w:t>
            </w:r>
          </w:p>
        </w:tc>
      </w:tr>
      <w:tr w:rsidR="008E72C4" w:rsidRPr="008E72C4" w:rsidTr="003A728A">
        <w:trPr>
          <w:trHeight w:val="382"/>
        </w:trPr>
        <w:tc>
          <w:tcPr>
            <w:tcW w:w="9549" w:type="dxa"/>
            <w:gridSpan w:val="4"/>
            <w:vAlign w:val="bottom"/>
          </w:tcPr>
          <w:p w:rsidR="008E72C4" w:rsidRPr="008E72C4" w:rsidRDefault="008E72C4" w:rsidP="008E72C4">
            <w:pPr>
              <w:rPr>
                <w:sz w:val="24"/>
              </w:rPr>
            </w:pPr>
            <w:r w:rsidRPr="008E72C4">
              <w:rPr>
                <w:sz w:val="24"/>
              </w:rPr>
              <w:t>Name of Person Responsible for Environmental Compliance:</w:t>
            </w:r>
          </w:p>
        </w:tc>
      </w:tr>
      <w:tr w:rsidR="008E72C4" w:rsidRPr="008E72C4" w:rsidTr="003A728A">
        <w:trPr>
          <w:trHeight w:val="382"/>
        </w:trPr>
        <w:tc>
          <w:tcPr>
            <w:tcW w:w="4599" w:type="dxa"/>
            <w:gridSpan w:val="2"/>
            <w:vAlign w:val="bottom"/>
          </w:tcPr>
          <w:p w:rsidR="008E72C4" w:rsidRPr="008E72C4" w:rsidRDefault="008E72C4" w:rsidP="008E72C4">
            <w:pPr>
              <w:rPr>
                <w:sz w:val="24"/>
              </w:rPr>
            </w:pPr>
            <w:r w:rsidRPr="008E72C4">
              <w:rPr>
                <w:sz w:val="24"/>
              </w:rPr>
              <w:t>Email:</w:t>
            </w:r>
          </w:p>
        </w:tc>
        <w:tc>
          <w:tcPr>
            <w:tcW w:w="4950" w:type="dxa"/>
            <w:gridSpan w:val="2"/>
            <w:vAlign w:val="bottom"/>
          </w:tcPr>
          <w:p w:rsidR="008E72C4" w:rsidRPr="008E72C4" w:rsidRDefault="008E72C4" w:rsidP="008E72C4">
            <w:pPr>
              <w:rPr>
                <w:sz w:val="24"/>
              </w:rPr>
            </w:pPr>
            <w:r w:rsidRPr="008E72C4">
              <w:rPr>
                <w:sz w:val="24"/>
              </w:rPr>
              <w:t>Phone Number:</w:t>
            </w:r>
          </w:p>
        </w:tc>
      </w:tr>
      <w:tr w:rsidR="008E72C4" w:rsidRPr="008E72C4" w:rsidTr="003A728A">
        <w:trPr>
          <w:trHeight w:val="382"/>
        </w:trPr>
        <w:tc>
          <w:tcPr>
            <w:tcW w:w="4599" w:type="dxa"/>
            <w:gridSpan w:val="2"/>
            <w:vAlign w:val="bottom"/>
          </w:tcPr>
          <w:p w:rsidR="008E72C4" w:rsidRPr="008E72C4" w:rsidRDefault="008E72C4" w:rsidP="008E72C4">
            <w:pPr>
              <w:rPr>
                <w:sz w:val="24"/>
              </w:rPr>
            </w:pPr>
            <w:r w:rsidRPr="008E72C4">
              <w:rPr>
                <w:sz w:val="24"/>
              </w:rPr>
              <w:t>Title:</w:t>
            </w:r>
          </w:p>
        </w:tc>
        <w:tc>
          <w:tcPr>
            <w:tcW w:w="4950" w:type="dxa"/>
            <w:gridSpan w:val="2"/>
            <w:vAlign w:val="bottom"/>
          </w:tcPr>
          <w:p w:rsidR="008E72C4" w:rsidRPr="008E72C4" w:rsidRDefault="008E72C4" w:rsidP="008E72C4">
            <w:pPr>
              <w:rPr>
                <w:sz w:val="24"/>
              </w:rPr>
            </w:pPr>
            <w:r w:rsidRPr="008E72C4">
              <w:rPr>
                <w:sz w:val="24"/>
              </w:rPr>
              <w:t>Cell Phone:</w:t>
            </w:r>
          </w:p>
        </w:tc>
      </w:tr>
      <w:tr w:rsidR="008E72C4" w:rsidRPr="008E72C4" w:rsidTr="003A728A">
        <w:trPr>
          <w:trHeight w:val="382"/>
        </w:trPr>
        <w:tc>
          <w:tcPr>
            <w:tcW w:w="9549" w:type="dxa"/>
            <w:gridSpan w:val="4"/>
            <w:vAlign w:val="bottom"/>
          </w:tcPr>
          <w:p w:rsidR="008E72C4" w:rsidRPr="008E72C4" w:rsidRDefault="007868B1" w:rsidP="008E72C4">
            <w:pPr>
              <w:rPr>
                <w:sz w:val="24"/>
              </w:rPr>
            </w:pPr>
            <w:r>
              <w:rPr>
                <w:sz w:val="24"/>
              </w:rPr>
              <w:t xml:space="preserve">Vessel name and </w:t>
            </w:r>
            <w:r w:rsidR="008E72C4" w:rsidRPr="008E72C4">
              <w:rPr>
                <w:sz w:val="24"/>
              </w:rPr>
              <w:t xml:space="preserve">Description of work to be </w:t>
            </w:r>
          </w:p>
          <w:p w:rsidR="008E72C4" w:rsidRPr="008E72C4" w:rsidRDefault="008E72C4" w:rsidP="008E72C4">
            <w:pPr>
              <w:rPr>
                <w:sz w:val="24"/>
              </w:rPr>
            </w:pPr>
            <w:r w:rsidRPr="008E72C4">
              <w:rPr>
                <w:sz w:val="24"/>
              </w:rPr>
              <w:t>completed by your company:</w:t>
            </w:r>
          </w:p>
        </w:tc>
      </w:tr>
      <w:tr w:rsidR="008E72C4" w:rsidRPr="008E72C4" w:rsidTr="003A728A">
        <w:trPr>
          <w:trHeight w:val="382"/>
        </w:trPr>
        <w:tc>
          <w:tcPr>
            <w:tcW w:w="4582" w:type="dxa"/>
            <w:vAlign w:val="bottom"/>
          </w:tcPr>
          <w:p w:rsidR="008E72C4" w:rsidRPr="008E72C4" w:rsidRDefault="008E72C4" w:rsidP="008E72C4">
            <w:pPr>
              <w:rPr>
                <w:sz w:val="24"/>
              </w:rPr>
            </w:pPr>
            <w:r w:rsidRPr="008E72C4">
              <w:rPr>
                <w:sz w:val="24"/>
              </w:rPr>
              <w:t>Estimated Start Date:</w:t>
            </w:r>
          </w:p>
        </w:tc>
        <w:tc>
          <w:tcPr>
            <w:tcW w:w="4967" w:type="dxa"/>
            <w:gridSpan w:val="3"/>
            <w:vAlign w:val="bottom"/>
          </w:tcPr>
          <w:p w:rsidR="008E72C4" w:rsidRPr="008E72C4" w:rsidRDefault="008E72C4" w:rsidP="008E72C4">
            <w:pPr>
              <w:rPr>
                <w:sz w:val="24"/>
              </w:rPr>
            </w:pPr>
            <w:r w:rsidRPr="008E72C4">
              <w:rPr>
                <w:sz w:val="24"/>
              </w:rPr>
              <w:t>Estimated End Date:</w:t>
            </w:r>
          </w:p>
        </w:tc>
      </w:tr>
      <w:tr w:rsidR="008E72C4" w:rsidRPr="008E72C4" w:rsidTr="003A728A">
        <w:trPr>
          <w:trHeight w:val="265"/>
        </w:trPr>
        <w:tc>
          <w:tcPr>
            <w:tcW w:w="9549" w:type="dxa"/>
            <w:gridSpan w:val="4"/>
          </w:tcPr>
          <w:p w:rsidR="008E72C4" w:rsidRPr="008E72C4" w:rsidRDefault="008E72C4" w:rsidP="008E72C4">
            <w:pPr>
              <w:rPr>
                <w:rFonts w:eastAsia="MS Gothic"/>
                <w:sz w:val="24"/>
              </w:rPr>
            </w:pPr>
            <w:r w:rsidRPr="008E72C4">
              <w:rPr>
                <w:sz w:val="24"/>
              </w:rPr>
              <w:t>STEP 1:  Check all activities that may be conducted by your company at</w:t>
            </w:r>
            <w:r w:rsidR="00B07F0C">
              <w:rPr>
                <w:sz w:val="24"/>
              </w:rPr>
              <w:t xml:space="preserve"> any </w:t>
            </w:r>
            <w:r w:rsidR="007043D6" w:rsidRPr="008E72C4">
              <w:rPr>
                <w:sz w:val="24"/>
              </w:rPr>
              <w:t>Genera</w:t>
            </w:r>
            <w:r w:rsidR="007043D6">
              <w:rPr>
                <w:sz w:val="24"/>
              </w:rPr>
              <w:t>l Dynamics NASSCO</w:t>
            </w:r>
            <w:r w:rsidR="00D843AC">
              <w:rPr>
                <w:sz w:val="24"/>
              </w:rPr>
              <w:t>-Norfolk</w:t>
            </w:r>
            <w:r w:rsidR="007043D6" w:rsidRPr="008E72C4">
              <w:rPr>
                <w:sz w:val="24"/>
              </w:rPr>
              <w:t xml:space="preserve"> </w:t>
            </w:r>
            <w:r w:rsidRPr="008E72C4">
              <w:rPr>
                <w:sz w:val="24"/>
              </w:rPr>
              <w:t>facilities or at another facility:</w:t>
            </w:r>
          </w:p>
        </w:tc>
      </w:tr>
      <w:tr w:rsidR="008E72C4" w:rsidRPr="008E72C4" w:rsidTr="003A728A">
        <w:trPr>
          <w:trHeight w:val="2048"/>
        </w:trPr>
        <w:tc>
          <w:tcPr>
            <w:tcW w:w="4869" w:type="dxa"/>
            <w:gridSpan w:val="3"/>
          </w:tcPr>
          <w:p w:rsidR="008E72C4" w:rsidRPr="008E72C4" w:rsidRDefault="00C87C7C" w:rsidP="008E72C4">
            <w:pPr>
              <w:rPr>
                <w:rFonts w:eastAsia="MS Gothic"/>
                <w:sz w:val="24"/>
              </w:rPr>
            </w:pPr>
            <w:sdt>
              <w:sdtPr>
                <w:rPr>
                  <w:rFonts w:eastAsia="MS Gothic"/>
                  <w:sz w:val="24"/>
                </w:rPr>
                <w:id w:val="-504817977"/>
                <w14:checkbox>
                  <w14:checked w14:val="0"/>
                  <w14:checkedState w14:val="2612" w14:font="MS Gothic"/>
                  <w14:uncheckedState w14:val="2610" w14:font="MS Gothic"/>
                </w14:checkbox>
              </w:sdtPr>
              <w:sdtEndPr/>
              <w:sdtContent>
                <w:r w:rsidR="00BB164D">
                  <w:rPr>
                    <w:rFonts w:ascii="MS Gothic" w:eastAsia="MS Gothic" w:hAnsi="MS Gothic" w:hint="eastAsia"/>
                    <w:sz w:val="24"/>
                  </w:rPr>
                  <w:t>☐</w:t>
                </w:r>
              </w:sdtContent>
            </w:sdt>
            <w:r w:rsidR="00BB164D">
              <w:rPr>
                <w:rFonts w:eastAsia="MS Gothic"/>
                <w:sz w:val="24"/>
              </w:rPr>
              <w:t xml:space="preserve">  </w:t>
            </w:r>
            <w:r w:rsidR="008E72C4" w:rsidRPr="008E72C4">
              <w:rPr>
                <w:rFonts w:eastAsia="MS Gothic"/>
                <w:sz w:val="24"/>
              </w:rPr>
              <w:t>Abrasive Blasting</w:t>
            </w:r>
          </w:p>
          <w:p w:rsidR="008E72C4" w:rsidRPr="008E72C4" w:rsidRDefault="00C87C7C" w:rsidP="008E72C4">
            <w:pPr>
              <w:rPr>
                <w:rFonts w:eastAsia="MS Gothic"/>
                <w:sz w:val="24"/>
              </w:rPr>
            </w:pPr>
            <w:sdt>
              <w:sdtPr>
                <w:rPr>
                  <w:rFonts w:eastAsia="MS Gothic"/>
                  <w:sz w:val="24"/>
                </w:rPr>
                <w:id w:val="2036228554"/>
                <w14:checkbox>
                  <w14:checked w14:val="0"/>
                  <w14:checkedState w14:val="2612" w14:font="MS Gothic"/>
                  <w14:uncheckedState w14:val="2610" w14:font="MS Gothic"/>
                </w14:checkbox>
              </w:sdtPr>
              <w:sdtEndPr/>
              <w:sdtContent>
                <w:r w:rsidR="00BB164D">
                  <w:rPr>
                    <w:rFonts w:ascii="MS Gothic" w:eastAsia="MS Gothic" w:hAnsi="MS Gothic" w:hint="eastAsia"/>
                    <w:sz w:val="24"/>
                  </w:rPr>
                  <w:t>☐</w:t>
                </w:r>
              </w:sdtContent>
            </w:sdt>
            <w:r w:rsidR="00BB164D">
              <w:rPr>
                <w:rFonts w:eastAsia="MS Gothic"/>
                <w:sz w:val="24"/>
              </w:rPr>
              <w:t xml:space="preserve">  </w:t>
            </w:r>
            <w:r w:rsidR="008E72C4" w:rsidRPr="008E72C4">
              <w:rPr>
                <w:rFonts w:eastAsia="MS Gothic"/>
                <w:sz w:val="24"/>
              </w:rPr>
              <w:t>Adhesive Use</w:t>
            </w:r>
          </w:p>
          <w:p w:rsidR="008E72C4" w:rsidRPr="008E72C4" w:rsidRDefault="00C87C7C" w:rsidP="008E72C4">
            <w:pPr>
              <w:ind w:left="351" w:hanging="351"/>
              <w:rPr>
                <w:rFonts w:eastAsia="MS Gothic"/>
                <w:sz w:val="24"/>
              </w:rPr>
            </w:pPr>
            <w:sdt>
              <w:sdtPr>
                <w:rPr>
                  <w:rFonts w:eastAsia="MS Gothic"/>
                  <w:sz w:val="24"/>
                </w:rPr>
                <w:id w:val="332274582"/>
                <w14:checkbox>
                  <w14:checked w14:val="0"/>
                  <w14:checkedState w14:val="2612" w14:font="MS Gothic"/>
                  <w14:uncheckedState w14:val="2610" w14:font="MS Gothic"/>
                </w14:checkbox>
              </w:sdtPr>
              <w:sdtEndPr/>
              <w:sdtContent>
                <w:r w:rsidR="00BB164D">
                  <w:rPr>
                    <w:rFonts w:ascii="MS Gothic" w:eastAsia="MS Gothic" w:hAnsi="MS Gothic" w:hint="eastAsia"/>
                    <w:sz w:val="24"/>
                  </w:rPr>
                  <w:t>☐</w:t>
                </w:r>
              </w:sdtContent>
            </w:sdt>
            <w:r w:rsidR="00BB164D">
              <w:rPr>
                <w:rFonts w:eastAsia="MS Gothic"/>
                <w:sz w:val="24"/>
              </w:rPr>
              <w:t xml:space="preserve">  </w:t>
            </w:r>
            <w:r w:rsidR="008E72C4" w:rsidRPr="008E72C4">
              <w:rPr>
                <w:rFonts w:eastAsia="MS Gothic"/>
                <w:sz w:val="24"/>
              </w:rPr>
              <w:t>Asbestos Abatement, Removal, or Disruption</w:t>
            </w:r>
          </w:p>
          <w:p w:rsidR="008E72C4" w:rsidRPr="008E72C4" w:rsidRDefault="00C87C7C" w:rsidP="008E72C4">
            <w:pPr>
              <w:rPr>
                <w:rFonts w:eastAsia="MS Gothic"/>
                <w:sz w:val="24"/>
              </w:rPr>
            </w:pPr>
            <w:sdt>
              <w:sdtPr>
                <w:rPr>
                  <w:rFonts w:eastAsia="MS Gothic"/>
                  <w:sz w:val="24"/>
                </w:rPr>
                <w:id w:val="1806344487"/>
                <w14:checkbox>
                  <w14:checked w14:val="0"/>
                  <w14:checkedState w14:val="2612" w14:font="MS Gothic"/>
                  <w14:uncheckedState w14:val="2610" w14:font="MS Gothic"/>
                </w14:checkbox>
              </w:sdtPr>
              <w:sdtEndPr/>
              <w:sdtContent>
                <w:r w:rsidR="00BB164D">
                  <w:rPr>
                    <w:rFonts w:ascii="MS Gothic" w:eastAsia="MS Gothic" w:hAnsi="MS Gothic" w:hint="eastAsia"/>
                    <w:sz w:val="24"/>
                  </w:rPr>
                  <w:t>☐</w:t>
                </w:r>
              </w:sdtContent>
            </w:sdt>
            <w:r w:rsidR="00BB164D">
              <w:rPr>
                <w:rFonts w:eastAsia="MS Gothic"/>
                <w:sz w:val="24"/>
              </w:rPr>
              <w:t xml:space="preserve">  </w:t>
            </w:r>
            <w:r w:rsidR="008E72C4" w:rsidRPr="008E72C4">
              <w:rPr>
                <w:rFonts w:eastAsia="MS Gothic"/>
                <w:sz w:val="24"/>
              </w:rPr>
              <w:t>Coating or Painting</w:t>
            </w:r>
          </w:p>
          <w:p w:rsidR="008E72C4" w:rsidRPr="008E72C4" w:rsidRDefault="00C87C7C" w:rsidP="008E72C4">
            <w:pPr>
              <w:ind w:left="351" w:hanging="351"/>
              <w:rPr>
                <w:rFonts w:eastAsia="MS Gothic"/>
                <w:sz w:val="24"/>
              </w:rPr>
            </w:pPr>
            <w:sdt>
              <w:sdtPr>
                <w:rPr>
                  <w:rFonts w:eastAsia="MS Gothic"/>
                  <w:sz w:val="24"/>
                </w:rPr>
                <w:id w:val="-660472573"/>
                <w14:checkbox>
                  <w14:checked w14:val="0"/>
                  <w14:checkedState w14:val="2612" w14:font="MS Gothic"/>
                  <w14:uncheckedState w14:val="2610" w14:font="MS Gothic"/>
                </w14:checkbox>
              </w:sdtPr>
              <w:sdtEndPr/>
              <w:sdtContent>
                <w:r w:rsidR="00BB164D">
                  <w:rPr>
                    <w:rFonts w:ascii="MS Gothic" w:eastAsia="MS Gothic" w:hAnsi="MS Gothic" w:hint="eastAsia"/>
                    <w:sz w:val="24"/>
                  </w:rPr>
                  <w:t>☐</w:t>
                </w:r>
              </w:sdtContent>
            </w:sdt>
            <w:r w:rsidR="00BB164D">
              <w:rPr>
                <w:rFonts w:eastAsia="MS Gothic"/>
                <w:sz w:val="24"/>
              </w:rPr>
              <w:t xml:space="preserve">  </w:t>
            </w:r>
            <w:r w:rsidR="008E72C4" w:rsidRPr="008E72C4">
              <w:rPr>
                <w:rFonts w:eastAsia="MS Gothic"/>
                <w:sz w:val="24"/>
              </w:rPr>
              <w:t>Delivery of Fuel to Equipment, Tanks, or Vessels</w:t>
            </w:r>
          </w:p>
          <w:p w:rsidR="008E72C4" w:rsidRPr="008E72C4" w:rsidRDefault="00C87C7C" w:rsidP="008E72C4">
            <w:pPr>
              <w:ind w:left="351" w:hanging="351"/>
              <w:rPr>
                <w:rFonts w:eastAsia="MS Gothic"/>
                <w:sz w:val="24"/>
              </w:rPr>
            </w:pPr>
            <w:sdt>
              <w:sdtPr>
                <w:rPr>
                  <w:rFonts w:eastAsia="MS Gothic"/>
                  <w:sz w:val="24"/>
                </w:rPr>
                <w:id w:val="-1117602251"/>
                <w14:checkbox>
                  <w14:checked w14:val="0"/>
                  <w14:checkedState w14:val="2612" w14:font="MS Gothic"/>
                  <w14:uncheckedState w14:val="2610" w14:font="MS Gothic"/>
                </w14:checkbox>
              </w:sdtPr>
              <w:sdtEndPr/>
              <w:sdtContent>
                <w:r w:rsidR="00BB164D">
                  <w:rPr>
                    <w:rFonts w:ascii="MS Gothic" w:eastAsia="MS Gothic" w:hAnsi="MS Gothic" w:hint="eastAsia"/>
                    <w:sz w:val="24"/>
                  </w:rPr>
                  <w:t>☐</w:t>
                </w:r>
              </w:sdtContent>
            </w:sdt>
            <w:r w:rsidR="00BB164D">
              <w:rPr>
                <w:rFonts w:eastAsia="MS Gothic"/>
                <w:sz w:val="24"/>
              </w:rPr>
              <w:t xml:space="preserve">  </w:t>
            </w:r>
            <w:r w:rsidR="008E72C4" w:rsidRPr="008E72C4">
              <w:rPr>
                <w:rFonts w:eastAsia="MS Gothic"/>
                <w:sz w:val="24"/>
              </w:rPr>
              <w:t>Demolition of Building, Equipment, or Structures</w:t>
            </w:r>
          </w:p>
          <w:p w:rsidR="008E72C4" w:rsidRPr="008E72C4" w:rsidRDefault="00C87C7C" w:rsidP="008E72C4">
            <w:pPr>
              <w:ind w:left="351" w:hanging="351"/>
              <w:rPr>
                <w:rFonts w:eastAsia="MS Gothic"/>
                <w:sz w:val="24"/>
              </w:rPr>
            </w:pPr>
            <w:sdt>
              <w:sdtPr>
                <w:rPr>
                  <w:rFonts w:eastAsia="MS Gothic"/>
                  <w:sz w:val="24"/>
                </w:rPr>
                <w:id w:val="-643889082"/>
                <w14:checkbox>
                  <w14:checked w14:val="0"/>
                  <w14:checkedState w14:val="2612" w14:font="MS Gothic"/>
                  <w14:uncheckedState w14:val="2610" w14:font="MS Gothic"/>
                </w14:checkbox>
              </w:sdtPr>
              <w:sdtEndPr/>
              <w:sdtContent>
                <w:r w:rsidR="00BB164D">
                  <w:rPr>
                    <w:rFonts w:ascii="MS Gothic" w:eastAsia="MS Gothic" w:hAnsi="MS Gothic" w:hint="eastAsia"/>
                    <w:sz w:val="24"/>
                  </w:rPr>
                  <w:t>☐</w:t>
                </w:r>
              </w:sdtContent>
            </w:sdt>
            <w:r w:rsidR="00BB164D">
              <w:rPr>
                <w:rFonts w:eastAsia="MS Gothic"/>
                <w:sz w:val="24"/>
              </w:rPr>
              <w:t xml:space="preserve">  </w:t>
            </w:r>
            <w:r w:rsidR="008E72C4" w:rsidRPr="008E72C4">
              <w:rPr>
                <w:rFonts w:eastAsia="MS Gothic"/>
                <w:sz w:val="24"/>
              </w:rPr>
              <w:t>Generation/Disposal of Non-Hazardous Wastewater</w:t>
            </w:r>
          </w:p>
          <w:p w:rsidR="008E72C4" w:rsidRPr="008E72C4" w:rsidRDefault="008E72C4" w:rsidP="008E72C4">
            <w:pPr>
              <w:tabs>
                <w:tab w:val="left" w:pos="63"/>
                <w:tab w:val="left" w:pos="176"/>
              </w:tabs>
              <w:ind w:left="351" w:hanging="351"/>
              <w:rPr>
                <w:rFonts w:eastAsia="MS Gothic"/>
                <w:sz w:val="24"/>
              </w:rPr>
            </w:pPr>
            <w:r w:rsidRPr="008E72C4">
              <w:rPr>
                <w:rFonts w:eastAsia="MS Gothic"/>
                <w:sz w:val="24"/>
              </w:rPr>
              <w:tab/>
            </w:r>
            <w:r w:rsidRPr="008E72C4">
              <w:rPr>
                <w:rFonts w:eastAsia="MS Gothic"/>
                <w:sz w:val="24"/>
              </w:rPr>
              <w:tab/>
            </w:r>
            <w:r w:rsidRPr="008E72C4">
              <w:rPr>
                <w:rFonts w:eastAsia="MS Gothic"/>
                <w:sz w:val="24"/>
              </w:rPr>
              <w:tab/>
              <w:t xml:space="preserve">(bilge, ballast, </w:t>
            </w:r>
            <w:r w:rsidR="00284573" w:rsidRPr="008E72C4">
              <w:rPr>
                <w:rFonts w:eastAsia="MS Gothic"/>
                <w:sz w:val="24"/>
              </w:rPr>
              <w:t>hydro blast</w:t>
            </w:r>
            <w:r w:rsidRPr="008E72C4">
              <w:rPr>
                <w:rFonts w:eastAsia="MS Gothic"/>
                <w:sz w:val="24"/>
              </w:rPr>
              <w:t>, flush</w:t>
            </w:r>
            <w:r w:rsidR="00284573">
              <w:rPr>
                <w:rFonts w:eastAsia="MS Gothic"/>
                <w:sz w:val="24"/>
              </w:rPr>
              <w:t xml:space="preserve">ing) or other process water </w:t>
            </w:r>
            <w:r w:rsidRPr="008E72C4">
              <w:rPr>
                <w:rFonts w:eastAsia="MS Gothic"/>
                <w:sz w:val="24"/>
              </w:rPr>
              <w:t>discharge</w:t>
            </w:r>
          </w:p>
          <w:p w:rsidR="008E72C4" w:rsidRPr="008E72C4" w:rsidRDefault="00C87C7C" w:rsidP="008E72C4">
            <w:pPr>
              <w:ind w:left="351" w:hanging="360"/>
              <w:rPr>
                <w:sz w:val="24"/>
              </w:rPr>
            </w:pPr>
            <w:sdt>
              <w:sdtPr>
                <w:rPr>
                  <w:rFonts w:eastAsia="MS Gothic"/>
                  <w:sz w:val="24"/>
                </w:rPr>
                <w:id w:val="1426837690"/>
                <w14:checkbox>
                  <w14:checked w14:val="0"/>
                  <w14:checkedState w14:val="2612" w14:font="MS Gothic"/>
                  <w14:uncheckedState w14:val="2610" w14:font="MS Gothic"/>
                </w14:checkbox>
              </w:sdtPr>
              <w:sdtEndPr/>
              <w:sdtContent>
                <w:r w:rsidR="00BB164D">
                  <w:rPr>
                    <w:rFonts w:ascii="MS Gothic" w:eastAsia="MS Gothic" w:hAnsi="MS Gothic" w:hint="eastAsia"/>
                    <w:sz w:val="24"/>
                  </w:rPr>
                  <w:t>☐</w:t>
                </w:r>
              </w:sdtContent>
            </w:sdt>
            <w:r w:rsidR="00BB164D">
              <w:rPr>
                <w:rFonts w:eastAsia="MS Gothic"/>
                <w:sz w:val="24"/>
              </w:rPr>
              <w:t xml:space="preserve">  </w:t>
            </w:r>
            <w:r w:rsidR="008E72C4" w:rsidRPr="008E72C4">
              <w:rPr>
                <w:rFonts w:eastAsia="MS Gothic"/>
                <w:sz w:val="24"/>
              </w:rPr>
              <w:t>Generation, Disposal, or Transportation of Hazardous Waste</w:t>
            </w:r>
          </w:p>
        </w:tc>
        <w:tc>
          <w:tcPr>
            <w:tcW w:w="4680" w:type="dxa"/>
          </w:tcPr>
          <w:p w:rsidR="008E72C4" w:rsidRPr="008E72C4" w:rsidRDefault="00C87C7C" w:rsidP="008E72C4">
            <w:pPr>
              <w:ind w:left="342" w:hanging="342"/>
              <w:rPr>
                <w:rFonts w:eastAsia="MS Gothic"/>
                <w:sz w:val="24"/>
              </w:rPr>
            </w:pPr>
            <w:sdt>
              <w:sdtPr>
                <w:rPr>
                  <w:rFonts w:eastAsia="MS Gothic"/>
                  <w:sz w:val="24"/>
                </w:rPr>
                <w:id w:val="-570580246"/>
                <w14:checkbox>
                  <w14:checked w14:val="0"/>
                  <w14:checkedState w14:val="2612" w14:font="MS Gothic"/>
                  <w14:uncheckedState w14:val="2610" w14:font="MS Gothic"/>
                </w14:checkbox>
              </w:sdtPr>
              <w:sdtEndPr/>
              <w:sdtContent>
                <w:r w:rsidR="00BB164D">
                  <w:rPr>
                    <w:rFonts w:ascii="MS Gothic" w:eastAsia="MS Gothic" w:hAnsi="MS Gothic" w:hint="eastAsia"/>
                    <w:sz w:val="24"/>
                  </w:rPr>
                  <w:t>☐</w:t>
                </w:r>
              </w:sdtContent>
            </w:sdt>
            <w:r w:rsidR="00BB164D">
              <w:rPr>
                <w:rFonts w:eastAsia="MS Gothic"/>
                <w:sz w:val="24"/>
              </w:rPr>
              <w:t xml:space="preserve">  </w:t>
            </w:r>
            <w:r w:rsidR="004A4645" w:rsidRPr="008E72C4">
              <w:rPr>
                <w:rFonts w:eastAsia="MS Gothic"/>
                <w:sz w:val="24"/>
              </w:rPr>
              <w:t>Operation</w:t>
            </w:r>
            <w:r w:rsidR="008E72C4" w:rsidRPr="008E72C4">
              <w:rPr>
                <w:rFonts w:eastAsia="MS Gothic"/>
                <w:sz w:val="24"/>
              </w:rPr>
              <w:t xml:space="preserve"> of Non-Road Diesel Engines &gt;49 </w:t>
            </w:r>
            <w:proofErr w:type="spellStart"/>
            <w:r w:rsidR="008E72C4" w:rsidRPr="008E72C4">
              <w:rPr>
                <w:rFonts w:eastAsia="MS Gothic"/>
                <w:sz w:val="24"/>
              </w:rPr>
              <w:t>hp</w:t>
            </w:r>
            <w:proofErr w:type="spellEnd"/>
            <w:r w:rsidR="008E72C4" w:rsidRPr="008E72C4">
              <w:rPr>
                <w:rFonts w:eastAsia="MS Gothic"/>
                <w:sz w:val="24"/>
              </w:rPr>
              <w:t xml:space="preserve"> (including generators, compressors, pumps, hydro blasters, etc.)</w:t>
            </w:r>
          </w:p>
          <w:p w:rsidR="008E72C4" w:rsidRPr="008E72C4" w:rsidRDefault="00C87C7C" w:rsidP="008E72C4">
            <w:pPr>
              <w:ind w:left="342" w:hanging="342"/>
              <w:rPr>
                <w:rFonts w:eastAsia="MS Gothic"/>
                <w:sz w:val="24"/>
              </w:rPr>
            </w:pPr>
            <w:sdt>
              <w:sdtPr>
                <w:rPr>
                  <w:rFonts w:eastAsia="MS Gothic"/>
                  <w:sz w:val="24"/>
                </w:rPr>
                <w:id w:val="-394894130"/>
                <w14:checkbox>
                  <w14:checked w14:val="0"/>
                  <w14:checkedState w14:val="2612" w14:font="MS Gothic"/>
                  <w14:uncheckedState w14:val="2610" w14:font="MS Gothic"/>
                </w14:checkbox>
              </w:sdtPr>
              <w:sdtEndPr/>
              <w:sdtContent>
                <w:r w:rsidR="00BB164D">
                  <w:rPr>
                    <w:rFonts w:ascii="MS Gothic" w:eastAsia="MS Gothic" w:hAnsi="MS Gothic" w:hint="eastAsia"/>
                    <w:sz w:val="24"/>
                  </w:rPr>
                  <w:t>☐</w:t>
                </w:r>
              </w:sdtContent>
            </w:sdt>
            <w:r w:rsidR="00BB164D">
              <w:rPr>
                <w:rFonts w:eastAsia="MS Gothic"/>
                <w:sz w:val="24"/>
              </w:rPr>
              <w:t xml:space="preserve">  </w:t>
            </w:r>
            <w:r w:rsidR="00D843AC" w:rsidRPr="008E72C4">
              <w:rPr>
                <w:rFonts w:eastAsia="MS Gothic"/>
                <w:sz w:val="24"/>
              </w:rPr>
              <w:t>Operation</w:t>
            </w:r>
            <w:r w:rsidR="008E72C4" w:rsidRPr="008E72C4">
              <w:rPr>
                <w:rFonts w:eastAsia="MS Gothic"/>
                <w:sz w:val="24"/>
              </w:rPr>
              <w:t xml:space="preserve"> of Off-Road Diesel Engines &gt;25 </w:t>
            </w:r>
            <w:proofErr w:type="spellStart"/>
            <w:r w:rsidR="008E72C4" w:rsidRPr="008E72C4">
              <w:rPr>
                <w:rFonts w:eastAsia="MS Gothic"/>
                <w:sz w:val="24"/>
              </w:rPr>
              <w:t>hp</w:t>
            </w:r>
            <w:proofErr w:type="spellEnd"/>
            <w:r w:rsidR="008E72C4" w:rsidRPr="008E72C4">
              <w:rPr>
                <w:rFonts w:eastAsia="MS Gothic"/>
                <w:sz w:val="24"/>
              </w:rPr>
              <w:t xml:space="preserve"> (including forklifts, construction equipment, load handlers, etc.)</w:t>
            </w:r>
          </w:p>
          <w:p w:rsidR="008E72C4" w:rsidRPr="008E72C4" w:rsidRDefault="00C87C7C" w:rsidP="008E72C4">
            <w:pPr>
              <w:rPr>
                <w:rFonts w:eastAsia="MS Gothic"/>
                <w:sz w:val="24"/>
              </w:rPr>
            </w:pPr>
            <w:sdt>
              <w:sdtPr>
                <w:rPr>
                  <w:rFonts w:eastAsia="MS Gothic"/>
                  <w:sz w:val="24"/>
                </w:rPr>
                <w:id w:val="1924992593"/>
                <w14:checkbox>
                  <w14:checked w14:val="0"/>
                  <w14:checkedState w14:val="2612" w14:font="MS Gothic"/>
                  <w14:uncheckedState w14:val="2610" w14:font="MS Gothic"/>
                </w14:checkbox>
              </w:sdtPr>
              <w:sdtEndPr/>
              <w:sdtContent>
                <w:r w:rsidR="00BB164D">
                  <w:rPr>
                    <w:rFonts w:ascii="MS Gothic" w:eastAsia="MS Gothic" w:hAnsi="MS Gothic" w:hint="eastAsia"/>
                    <w:sz w:val="24"/>
                  </w:rPr>
                  <w:t>☐</w:t>
                </w:r>
              </w:sdtContent>
            </w:sdt>
            <w:r w:rsidR="00BB164D">
              <w:rPr>
                <w:rFonts w:eastAsia="MS Gothic"/>
                <w:sz w:val="24"/>
              </w:rPr>
              <w:t xml:space="preserve">  </w:t>
            </w:r>
            <w:r w:rsidR="008E72C4" w:rsidRPr="008E72C4">
              <w:rPr>
                <w:rFonts w:eastAsia="MS Gothic"/>
                <w:sz w:val="24"/>
              </w:rPr>
              <w:t>Over-water transfer of oil or fuel</w:t>
            </w:r>
          </w:p>
          <w:p w:rsidR="008E72C4" w:rsidRPr="008E72C4" w:rsidRDefault="00C87C7C" w:rsidP="008E72C4">
            <w:pPr>
              <w:ind w:left="342" w:hanging="342"/>
              <w:rPr>
                <w:rFonts w:eastAsia="MS Gothic"/>
                <w:sz w:val="24"/>
              </w:rPr>
            </w:pPr>
            <w:sdt>
              <w:sdtPr>
                <w:rPr>
                  <w:rFonts w:eastAsia="MS Gothic"/>
                  <w:sz w:val="24"/>
                </w:rPr>
                <w:id w:val="382227215"/>
                <w14:checkbox>
                  <w14:checked w14:val="0"/>
                  <w14:checkedState w14:val="2612" w14:font="MS Gothic"/>
                  <w14:uncheckedState w14:val="2610" w14:font="MS Gothic"/>
                </w14:checkbox>
              </w:sdtPr>
              <w:sdtEndPr/>
              <w:sdtContent>
                <w:r w:rsidR="00BB164D">
                  <w:rPr>
                    <w:rFonts w:ascii="MS Gothic" w:eastAsia="MS Gothic" w:hAnsi="MS Gothic" w:hint="eastAsia"/>
                    <w:sz w:val="24"/>
                  </w:rPr>
                  <w:t>☐</w:t>
                </w:r>
              </w:sdtContent>
            </w:sdt>
            <w:r w:rsidR="00BB164D">
              <w:rPr>
                <w:rFonts w:eastAsia="MS Gothic"/>
                <w:sz w:val="24"/>
              </w:rPr>
              <w:t xml:space="preserve">  </w:t>
            </w:r>
            <w:r w:rsidR="008E72C4" w:rsidRPr="008E72C4">
              <w:rPr>
                <w:rFonts w:eastAsia="MS Gothic"/>
                <w:sz w:val="24"/>
              </w:rPr>
              <w:t>Service or Repair of Refrigeration Systems or use of CFCs</w:t>
            </w:r>
          </w:p>
          <w:p w:rsidR="008E72C4" w:rsidRPr="008E72C4" w:rsidRDefault="00C87C7C" w:rsidP="008E72C4">
            <w:pPr>
              <w:rPr>
                <w:rFonts w:eastAsia="MS Gothic"/>
                <w:sz w:val="24"/>
              </w:rPr>
            </w:pPr>
            <w:sdt>
              <w:sdtPr>
                <w:rPr>
                  <w:rFonts w:eastAsia="MS Gothic"/>
                  <w:sz w:val="24"/>
                </w:rPr>
                <w:id w:val="-1571414381"/>
                <w14:checkbox>
                  <w14:checked w14:val="0"/>
                  <w14:checkedState w14:val="2612" w14:font="MS Gothic"/>
                  <w14:uncheckedState w14:val="2610" w14:font="MS Gothic"/>
                </w14:checkbox>
              </w:sdtPr>
              <w:sdtEndPr/>
              <w:sdtContent>
                <w:r w:rsidR="00BB164D">
                  <w:rPr>
                    <w:rFonts w:ascii="MS Gothic" w:eastAsia="MS Gothic" w:hAnsi="MS Gothic" w:hint="eastAsia"/>
                    <w:sz w:val="24"/>
                  </w:rPr>
                  <w:t>☐</w:t>
                </w:r>
              </w:sdtContent>
            </w:sdt>
            <w:r w:rsidR="00BB164D">
              <w:rPr>
                <w:rFonts w:eastAsia="MS Gothic"/>
                <w:sz w:val="24"/>
              </w:rPr>
              <w:t xml:space="preserve">  </w:t>
            </w:r>
            <w:r w:rsidR="008E72C4" w:rsidRPr="008E72C4">
              <w:rPr>
                <w:rFonts w:eastAsia="MS Gothic"/>
                <w:sz w:val="24"/>
              </w:rPr>
              <w:t>Solvent Use</w:t>
            </w:r>
          </w:p>
          <w:p w:rsidR="008E72C4" w:rsidRDefault="00C87C7C" w:rsidP="008E72C4">
            <w:pPr>
              <w:rPr>
                <w:rFonts w:eastAsia="MS Gothic"/>
                <w:sz w:val="24"/>
              </w:rPr>
            </w:pPr>
            <w:sdt>
              <w:sdtPr>
                <w:rPr>
                  <w:rFonts w:eastAsia="MS Gothic"/>
                  <w:sz w:val="24"/>
                </w:rPr>
                <w:id w:val="-1849859949"/>
                <w14:checkbox>
                  <w14:checked w14:val="0"/>
                  <w14:checkedState w14:val="2612" w14:font="MS Gothic"/>
                  <w14:uncheckedState w14:val="2610" w14:font="MS Gothic"/>
                </w14:checkbox>
              </w:sdtPr>
              <w:sdtEndPr/>
              <w:sdtContent>
                <w:r w:rsidR="00BB164D">
                  <w:rPr>
                    <w:rFonts w:ascii="MS Gothic" w:eastAsia="MS Gothic" w:hAnsi="MS Gothic" w:hint="eastAsia"/>
                    <w:sz w:val="24"/>
                  </w:rPr>
                  <w:t>☐</w:t>
                </w:r>
              </w:sdtContent>
            </w:sdt>
            <w:r w:rsidR="00BB164D">
              <w:rPr>
                <w:rFonts w:eastAsia="MS Gothic"/>
                <w:sz w:val="24"/>
              </w:rPr>
              <w:t xml:space="preserve">  </w:t>
            </w:r>
            <w:r w:rsidR="008E72C4" w:rsidRPr="008E72C4">
              <w:rPr>
                <w:rFonts w:eastAsia="MS Gothic"/>
                <w:sz w:val="24"/>
              </w:rPr>
              <w:t>Welding</w:t>
            </w:r>
          </w:p>
          <w:p w:rsidR="00B07F0C" w:rsidRPr="008E72C4" w:rsidRDefault="00C87C7C" w:rsidP="008E72C4">
            <w:pPr>
              <w:rPr>
                <w:rFonts w:eastAsia="MS Gothic"/>
                <w:sz w:val="24"/>
              </w:rPr>
            </w:pPr>
            <w:sdt>
              <w:sdtPr>
                <w:rPr>
                  <w:rFonts w:eastAsia="MS Gothic"/>
                  <w:sz w:val="24"/>
                </w:rPr>
                <w:id w:val="-486555549"/>
                <w14:checkbox>
                  <w14:checked w14:val="0"/>
                  <w14:checkedState w14:val="2612" w14:font="MS Gothic"/>
                  <w14:uncheckedState w14:val="2610" w14:font="MS Gothic"/>
                </w14:checkbox>
              </w:sdtPr>
              <w:sdtEndPr/>
              <w:sdtContent>
                <w:r w:rsidR="00BB164D">
                  <w:rPr>
                    <w:rFonts w:ascii="MS Gothic" w:eastAsia="MS Gothic" w:hAnsi="MS Gothic" w:hint="eastAsia"/>
                    <w:sz w:val="24"/>
                  </w:rPr>
                  <w:t>☐</w:t>
                </w:r>
              </w:sdtContent>
            </w:sdt>
            <w:r w:rsidR="00BB164D">
              <w:rPr>
                <w:rFonts w:eastAsia="MS Gothic"/>
                <w:sz w:val="24"/>
              </w:rPr>
              <w:t xml:space="preserve">  </w:t>
            </w:r>
            <w:r w:rsidR="00B07F0C">
              <w:rPr>
                <w:rFonts w:eastAsia="MS Gothic"/>
                <w:sz w:val="24"/>
              </w:rPr>
              <w:t>HAZMAT/Paint storage locker</w:t>
            </w:r>
          </w:p>
        </w:tc>
      </w:tr>
      <w:tr w:rsidR="008E72C4" w:rsidRPr="008E72C4" w:rsidTr="003A728A">
        <w:trPr>
          <w:trHeight w:val="1444"/>
        </w:trPr>
        <w:tc>
          <w:tcPr>
            <w:tcW w:w="9549" w:type="dxa"/>
            <w:gridSpan w:val="4"/>
          </w:tcPr>
          <w:p w:rsidR="008E72C4" w:rsidRDefault="008E72C4" w:rsidP="008E72C4">
            <w:pPr>
              <w:ind w:left="891" w:hanging="900"/>
              <w:rPr>
                <w:sz w:val="24"/>
              </w:rPr>
            </w:pPr>
            <w:r w:rsidRPr="008E72C4">
              <w:rPr>
                <w:sz w:val="24"/>
              </w:rPr>
              <w:t>STEP 2:  All of the activities listed above must be reviewed and</w:t>
            </w:r>
            <w:r w:rsidR="00B07F0C">
              <w:rPr>
                <w:sz w:val="24"/>
              </w:rPr>
              <w:t xml:space="preserve"> approved by the </w:t>
            </w:r>
            <w:r w:rsidR="007043D6" w:rsidRPr="008E72C4">
              <w:rPr>
                <w:sz w:val="24"/>
              </w:rPr>
              <w:t>Genera</w:t>
            </w:r>
            <w:r w:rsidR="007043D6">
              <w:rPr>
                <w:sz w:val="24"/>
              </w:rPr>
              <w:t>l Dynamics NASSCO</w:t>
            </w:r>
            <w:r w:rsidR="00D843AC">
              <w:rPr>
                <w:sz w:val="24"/>
              </w:rPr>
              <w:t>-Norfolk</w:t>
            </w:r>
            <w:r w:rsidR="007043D6" w:rsidRPr="008E72C4">
              <w:rPr>
                <w:sz w:val="24"/>
              </w:rPr>
              <w:t xml:space="preserve"> </w:t>
            </w:r>
            <w:r w:rsidR="00284573">
              <w:rPr>
                <w:sz w:val="24"/>
              </w:rPr>
              <w:t>EHS</w:t>
            </w:r>
            <w:r w:rsidRPr="008E72C4">
              <w:rPr>
                <w:sz w:val="24"/>
              </w:rPr>
              <w:t xml:space="preserve"> Department prior to commencement of activity.  If your company plans to perform any of these activities, Service Provider is required to contact the </w:t>
            </w:r>
            <w:r w:rsidR="00284573">
              <w:rPr>
                <w:sz w:val="24"/>
              </w:rPr>
              <w:t>EHS</w:t>
            </w:r>
            <w:r w:rsidR="002E1A36">
              <w:rPr>
                <w:sz w:val="24"/>
              </w:rPr>
              <w:t xml:space="preserve"> Department at (757) 543-6801</w:t>
            </w:r>
            <w:r w:rsidRPr="008E72C4">
              <w:rPr>
                <w:sz w:val="24"/>
              </w:rPr>
              <w:t xml:space="preserve"> to arrange for this approval.  Please indicate company’s status with respect to these activities:</w:t>
            </w:r>
          </w:p>
          <w:p w:rsidR="008E72C4" w:rsidRPr="008E72C4" w:rsidRDefault="008E72C4" w:rsidP="008E72C4">
            <w:pPr>
              <w:rPr>
                <w:sz w:val="24"/>
              </w:rPr>
            </w:pPr>
            <w:r w:rsidRPr="008E72C4">
              <w:rPr>
                <w:sz w:val="24"/>
              </w:rPr>
              <w:t>CHECK ONLY ONE:</w:t>
            </w:r>
          </w:p>
          <w:p w:rsidR="008E72C4" w:rsidRPr="008E72C4" w:rsidRDefault="00C87C7C" w:rsidP="007043D6">
            <w:pPr>
              <w:ind w:left="891" w:hanging="891"/>
              <w:rPr>
                <w:sz w:val="24"/>
              </w:rPr>
            </w:pPr>
            <w:sdt>
              <w:sdtPr>
                <w:rPr>
                  <w:sz w:val="24"/>
                </w:rPr>
                <w:id w:val="-2032859104"/>
                <w14:checkbox>
                  <w14:checked w14:val="0"/>
                  <w14:checkedState w14:val="2612" w14:font="MS Gothic"/>
                  <w14:uncheckedState w14:val="2610" w14:font="MS Gothic"/>
                </w14:checkbox>
              </w:sdtPr>
              <w:sdtEndPr/>
              <w:sdtContent>
                <w:r w:rsidR="00BB164D">
                  <w:rPr>
                    <w:rFonts w:ascii="MS Gothic" w:eastAsia="MS Gothic" w:hAnsi="MS Gothic" w:hint="eastAsia"/>
                    <w:sz w:val="24"/>
                  </w:rPr>
                  <w:t>☐</w:t>
                </w:r>
              </w:sdtContent>
            </w:sdt>
            <w:r w:rsidR="008E72C4" w:rsidRPr="008E72C4">
              <w:rPr>
                <w:sz w:val="24"/>
              </w:rPr>
              <w:tab/>
              <w:t xml:space="preserve">Company certifies that it will not conduct any of the activities listed above at any </w:t>
            </w:r>
            <w:r w:rsidR="007043D6" w:rsidRPr="008E72C4">
              <w:rPr>
                <w:sz w:val="24"/>
              </w:rPr>
              <w:t>Genera</w:t>
            </w:r>
            <w:r w:rsidR="007043D6">
              <w:rPr>
                <w:sz w:val="24"/>
              </w:rPr>
              <w:t>l Dynamics NASSCO</w:t>
            </w:r>
            <w:r w:rsidR="00D843AC">
              <w:rPr>
                <w:sz w:val="24"/>
              </w:rPr>
              <w:t>-Norfolk</w:t>
            </w:r>
            <w:r w:rsidR="007043D6" w:rsidRPr="008E72C4">
              <w:rPr>
                <w:sz w:val="24"/>
              </w:rPr>
              <w:t xml:space="preserve"> </w:t>
            </w:r>
            <w:r w:rsidR="008E72C4" w:rsidRPr="008E72C4">
              <w:rPr>
                <w:sz w:val="24"/>
              </w:rPr>
              <w:t>facility.</w:t>
            </w:r>
          </w:p>
          <w:p w:rsidR="008E72C4" w:rsidRPr="008E72C4" w:rsidRDefault="00C87C7C" w:rsidP="008E72C4">
            <w:pPr>
              <w:ind w:left="891" w:hanging="891"/>
              <w:rPr>
                <w:sz w:val="24"/>
              </w:rPr>
            </w:pPr>
            <w:sdt>
              <w:sdtPr>
                <w:rPr>
                  <w:sz w:val="24"/>
                </w:rPr>
                <w:id w:val="-463736980"/>
                <w14:checkbox>
                  <w14:checked w14:val="0"/>
                  <w14:checkedState w14:val="2612" w14:font="MS Gothic"/>
                  <w14:uncheckedState w14:val="2610" w14:font="MS Gothic"/>
                </w14:checkbox>
              </w:sdtPr>
              <w:sdtEndPr/>
              <w:sdtContent>
                <w:r w:rsidR="00BB164D">
                  <w:rPr>
                    <w:rFonts w:ascii="MS Gothic" w:eastAsia="MS Gothic" w:hAnsi="MS Gothic" w:hint="eastAsia"/>
                    <w:sz w:val="24"/>
                  </w:rPr>
                  <w:t>☐</w:t>
                </w:r>
              </w:sdtContent>
            </w:sdt>
            <w:r w:rsidR="008E72C4" w:rsidRPr="008E72C4">
              <w:rPr>
                <w:sz w:val="24"/>
              </w:rPr>
              <w:tab/>
              <w:t>Company certifies that it has or (will) obtain authorization for the above checked activities prior to beginning such activities.</w:t>
            </w:r>
          </w:p>
        </w:tc>
      </w:tr>
      <w:tr w:rsidR="008E72C4" w:rsidRPr="008E72C4" w:rsidTr="003A728A">
        <w:trPr>
          <w:trHeight w:val="2371"/>
        </w:trPr>
        <w:tc>
          <w:tcPr>
            <w:tcW w:w="9549" w:type="dxa"/>
            <w:gridSpan w:val="4"/>
          </w:tcPr>
          <w:p w:rsidR="008E72C4" w:rsidRPr="008E72C4" w:rsidRDefault="008E72C4" w:rsidP="008E72C4">
            <w:pPr>
              <w:ind w:left="981" w:hanging="981"/>
              <w:jc w:val="both"/>
              <w:rPr>
                <w:sz w:val="24"/>
              </w:rPr>
            </w:pPr>
            <w:r w:rsidRPr="008E72C4">
              <w:rPr>
                <w:sz w:val="24"/>
              </w:rPr>
              <w:lastRenderedPageBreak/>
              <w:t xml:space="preserve">STEP 3: Certification of Compliance – By my signature below, I confirm that I have received and reviewed a copy of </w:t>
            </w:r>
            <w:r w:rsidR="00B07F0C" w:rsidRPr="008E72C4">
              <w:rPr>
                <w:sz w:val="24"/>
              </w:rPr>
              <w:t xml:space="preserve">the </w:t>
            </w:r>
            <w:r w:rsidR="00284573">
              <w:rPr>
                <w:sz w:val="24"/>
              </w:rPr>
              <w:t>Environmental</w:t>
            </w:r>
            <w:r w:rsidRPr="008E72C4">
              <w:rPr>
                <w:sz w:val="24"/>
              </w:rPr>
              <w:t xml:space="preserve"> Requirements for Genera</w:t>
            </w:r>
            <w:r w:rsidR="00B07F0C">
              <w:rPr>
                <w:sz w:val="24"/>
              </w:rPr>
              <w:t>l Dynamics NASSCO</w:t>
            </w:r>
            <w:r w:rsidR="00D843AC">
              <w:rPr>
                <w:sz w:val="24"/>
              </w:rPr>
              <w:t>-Norfolk</w:t>
            </w:r>
            <w:r w:rsidRPr="008E72C4">
              <w:rPr>
                <w:sz w:val="24"/>
              </w:rPr>
              <w:t xml:space="preserve"> and that the company listed above will comply with the requirements established therein.  I certify that I have correctly and completely represented the nature and scope of the activities to be performed by this company at </w:t>
            </w:r>
            <w:r w:rsidR="00B07F0C" w:rsidRPr="008E72C4">
              <w:rPr>
                <w:sz w:val="24"/>
              </w:rPr>
              <w:t>Genera</w:t>
            </w:r>
            <w:r w:rsidR="00B07F0C">
              <w:rPr>
                <w:sz w:val="24"/>
              </w:rPr>
              <w:t>l Dynamics NASSCO</w:t>
            </w:r>
            <w:r w:rsidR="00D843AC">
              <w:rPr>
                <w:sz w:val="24"/>
              </w:rPr>
              <w:t>-Norfolk</w:t>
            </w:r>
            <w:r w:rsidRPr="008E72C4">
              <w:rPr>
                <w:sz w:val="24"/>
              </w:rPr>
              <w:t xml:space="preserve"> or down river locations. I certify that the above-listed company will not perform any of the activities identified as required specific authorization for the </w:t>
            </w:r>
            <w:r w:rsidR="00B07F0C" w:rsidRPr="008E72C4">
              <w:rPr>
                <w:sz w:val="24"/>
              </w:rPr>
              <w:t>Genera</w:t>
            </w:r>
            <w:r w:rsidR="00B07F0C">
              <w:rPr>
                <w:sz w:val="24"/>
              </w:rPr>
              <w:t>l Dynamics NASSCO</w:t>
            </w:r>
            <w:r w:rsidR="00D843AC">
              <w:rPr>
                <w:sz w:val="24"/>
              </w:rPr>
              <w:softHyphen/>
              <w:t>-Norfolk</w:t>
            </w:r>
            <w:r w:rsidR="00B07F0C" w:rsidRPr="008E72C4">
              <w:rPr>
                <w:sz w:val="24"/>
              </w:rPr>
              <w:t xml:space="preserve"> </w:t>
            </w:r>
            <w:r w:rsidR="00284573">
              <w:rPr>
                <w:sz w:val="24"/>
              </w:rPr>
              <w:t>EHS</w:t>
            </w:r>
            <w:r w:rsidRPr="008E72C4">
              <w:rPr>
                <w:sz w:val="24"/>
              </w:rPr>
              <w:t xml:space="preserve"> Department without first obtaining such authorization.  I further agree that the above-listed company will provide all training necessary to its employees and subcontractors ensure that they comply with all applicable environmental policies, procedures, and regulations at all times while working at </w:t>
            </w:r>
            <w:r w:rsidR="00B07F0C" w:rsidRPr="008E72C4">
              <w:rPr>
                <w:sz w:val="24"/>
              </w:rPr>
              <w:t>Genera</w:t>
            </w:r>
            <w:r w:rsidR="00B07F0C">
              <w:rPr>
                <w:sz w:val="24"/>
              </w:rPr>
              <w:t>l Dynamics NASSCO</w:t>
            </w:r>
            <w:r w:rsidR="00D843AC">
              <w:rPr>
                <w:sz w:val="24"/>
              </w:rPr>
              <w:t>-Norfolk</w:t>
            </w:r>
            <w:r w:rsidR="00B07F0C" w:rsidRPr="008E72C4">
              <w:rPr>
                <w:sz w:val="24"/>
              </w:rPr>
              <w:t xml:space="preserve"> </w:t>
            </w:r>
            <w:r w:rsidRPr="008E72C4">
              <w:rPr>
                <w:sz w:val="24"/>
              </w:rPr>
              <w:t>or down river on behalf of the company.  The undersigned further represents and warrants that he or she has the knowledge and authority to represent their company on matters of environmental compliance and to enter into this agreement.</w:t>
            </w:r>
          </w:p>
          <w:p w:rsidR="008E72C4" w:rsidRPr="008E72C4" w:rsidRDefault="008E72C4" w:rsidP="008E72C4">
            <w:pPr>
              <w:rPr>
                <w:sz w:val="24"/>
              </w:rPr>
            </w:pPr>
          </w:p>
          <w:p w:rsidR="008E72C4" w:rsidRPr="008E72C4" w:rsidRDefault="008E72C4" w:rsidP="008E72C4">
            <w:pPr>
              <w:rPr>
                <w:sz w:val="24"/>
              </w:rPr>
            </w:pPr>
            <w:r w:rsidRPr="008E72C4">
              <w:rPr>
                <w:sz w:val="24"/>
              </w:rPr>
              <w:t>Printed Name:  __________________________</w:t>
            </w:r>
            <w:r w:rsidR="00B07F0C">
              <w:rPr>
                <w:sz w:val="24"/>
              </w:rPr>
              <w:t xml:space="preserve">  </w:t>
            </w:r>
            <w:r w:rsidRPr="008E72C4">
              <w:rPr>
                <w:sz w:val="24"/>
              </w:rPr>
              <w:t>Phone Numb</w:t>
            </w:r>
            <w:r w:rsidR="00B07F0C">
              <w:rPr>
                <w:sz w:val="24"/>
              </w:rPr>
              <w:t>er:________________________</w:t>
            </w:r>
          </w:p>
          <w:p w:rsidR="008E72C4" w:rsidRPr="008E72C4" w:rsidRDefault="008E72C4" w:rsidP="008E72C4">
            <w:pPr>
              <w:rPr>
                <w:sz w:val="24"/>
              </w:rPr>
            </w:pPr>
          </w:p>
          <w:p w:rsidR="008E72C4" w:rsidRPr="008E72C4" w:rsidRDefault="008E72C4" w:rsidP="00B07F0C">
            <w:pPr>
              <w:rPr>
                <w:sz w:val="24"/>
                <w:u w:val="single"/>
              </w:rPr>
            </w:pPr>
            <w:r w:rsidRPr="008E72C4">
              <w:rPr>
                <w:sz w:val="24"/>
              </w:rPr>
              <w:t xml:space="preserve">Signature: </w:t>
            </w:r>
            <w:r w:rsidRPr="008E72C4">
              <w:rPr>
                <w:sz w:val="24"/>
                <w:u w:val="single"/>
              </w:rPr>
              <w:tab/>
            </w:r>
            <w:r w:rsidRPr="008E72C4">
              <w:rPr>
                <w:sz w:val="24"/>
                <w:u w:val="single"/>
              </w:rPr>
              <w:tab/>
            </w:r>
            <w:r w:rsidRPr="008E72C4">
              <w:rPr>
                <w:sz w:val="24"/>
                <w:u w:val="single"/>
              </w:rPr>
              <w:tab/>
            </w:r>
            <w:r w:rsidRPr="008E72C4">
              <w:rPr>
                <w:sz w:val="24"/>
                <w:u w:val="single"/>
              </w:rPr>
              <w:tab/>
            </w:r>
            <w:r w:rsidRPr="008E72C4">
              <w:rPr>
                <w:sz w:val="24"/>
                <w:u w:val="single"/>
              </w:rPr>
              <w:tab/>
            </w:r>
            <w:r w:rsidRPr="008E72C4">
              <w:rPr>
                <w:sz w:val="24"/>
                <w:u w:val="single"/>
              </w:rPr>
              <w:tab/>
            </w:r>
            <w:r w:rsidR="00B07F0C">
              <w:rPr>
                <w:sz w:val="24"/>
              </w:rPr>
              <w:t xml:space="preserve">   </w:t>
            </w:r>
            <w:r w:rsidRPr="008E72C4">
              <w:rPr>
                <w:sz w:val="24"/>
              </w:rPr>
              <w:t>Date:</w:t>
            </w:r>
            <w:r w:rsidRPr="008E72C4">
              <w:rPr>
                <w:sz w:val="24"/>
              </w:rPr>
              <w:tab/>
            </w:r>
            <w:r w:rsidR="00B07F0C">
              <w:rPr>
                <w:sz w:val="24"/>
                <w:u w:val="single"/>
              </w:rPr>
              <w:tab/>
            </w:r>
            <w:r w:rsidR="00B07F0C">
              <w:rPr>
                <w:sz w:val="24"/>
                <w:u w:val="single"/>
              </w:rPr>
              <w:tab/>
            </w:r>
            <w:r w:rsidR="00B07F0C">
              <w:rPr>
                <w:sz w:val="24"/>
                <w:u w:val="single"/>
              </w:rPr>
              <w:tab/>
            </w:r>
            <w:r w:rsidR="00B07F0C">
              <w:rPr>
                <w:sz w:val="24"/>
                <w:u w:val="single"/>
              </w:rPr>
              <w:tab/>
            </w:r>
          </w:p>
          <w:p w:rsidR="008E72C4" w:rsidRPr="008E72C4" w:rsidRDefault="008E72C4" w:rsidP="008E72C4">
            <w:pPr>
              <w:rPr>
                <w:sz w:val="24"/>
              </w:rPr>
            </w:pPr>
          </w:p>
        </w:tc>
      </w:tr>
      <w:tr w:rsidR="008E72C4" w:rsidRPr="008E72C4" w:rsidTr="003A728A">
        <w:trPr>
          <w:trHeight w:val="1957"/>
        </w:trPr>
        <w:tc>
          <w:tcPr>
            <w:tcW w:w="9549" w:type="dxa"/>
            <w:gridSpan w:val="4"/>
          </w:tcPr>
          <w:p w:rsidR="008E72C4" w:rsidRPr="008E72C4" w:rsidRDefault="008E72C4" w:rsidP="008E72C4">
            <w:pPr>
              <w:rPr>
                <w:sz w:val="24"/>
              </w:rPr>
            </w:pPr>
            <w:r w:rsidRPr="008E72C4">
              <w:rPr>
                <w:sz w:val="24"/>
              </w:rPr>
              <w:t>STEP 4:  SEND COMPLETED FORM BY E-MAIL OR MAIL TO:</w:t>
            </w:r>
          </w:p>
          <w:p w:rsidR="008E72C4" w:rsidRPr="008E72C4" w:rsidRDefault="008E72C4" w:rsidP="008E72C4">
            <w:pPr>
              <w:rPr>
                <w:sz w:val="24"/>
              </w:rPr>
            </w:pPr>
          </w:p>
          <w:p w:rsidR="008E72C4" w:rsidRPr="008E72C4" w:rsidRDefault="008E72C4" w:rsidP="008E72C4">
            <w:pPr>
              <w:rPr>
                <w:sz w:val="24"/>
              </w:rPr>
            </w:pPr>
            <w:r w:rsidRPr="008E72C4">
              <w:rPr>
                <w:sz w:val="24"/>
              </w:rPr>
              <w:t xml:space="preserve">Phone No.  (757) </w:t>
            </w:r>
            <w:r w:rsidR="00F7358C">
              <w:rPr>
                <w:sz w:val="24"/>
              </w:rPr>
              <w:t>966-3907</w:t>
            </w:r>
            <w:r w:rsidR="00527A36">
              <w:rPr>
                <w:sz w:val="24"/>
              </w:rPr>
              <w:t xml:space="preserve"> or (757) 966-3916</w:t>
            </w:r>
          </w:p>
          <w:p w:rsidR="008E72C4" w:rsidRPr="008E72C4" w:rsidRDefault="008E72C4" w:rsidP="008E72C4">
            <w:pPr>
              <w:rPr>
                <w:sz w:val="24"/>
              </w:rPr>
            </w:pPr>
            <w:r w:rsidRPr="008E72C4">
              <w:rPr>
                <w:sz w:val="24"/>
              </w:rPr>
              <w:t xml:space="preserve">Email Address: </w:t>
            </w:r>
            <w:hyperlink r:id="rId9" w:history="1">
              <w:r w:rsidR="00F7358C" w:rsidRPr="00D96F10">
                <w:rPr>
                  <w:rStyle w:val="Hyperlink"/>
                  <w:sz w:val="24"/>
                </w:rPr>
                <w:t>lstokes@nassconorfolk.com</w:t>
              </w:r>
            </w:hyperlink>
            <w:r w:rsidR="00527A36">
              <w:rPr>
                <w:sz w:val="24"/>
              </w:rPr>
              <w:t xml:space="preserve"> </w:t>
            </w:r>
            <w:r w:rsidR="00B07F0C">
              <w:rPr>
                <w:sz w:val="24"/>
              </w:rPr>
              <w:t xml:space="preserve">and </w:t>
            </w:r>
            <w:r w:rsidR="00527A36">
              <w:rPr>
                <w:color w:val="0000FF"/>
                <w:sz w:val="24"/>
                <w:u w:val="single"/>
              </w:rPr>
              <w:t>sdavenport</w:t>
            </w:r>
            <w:r w:rsidR="00B07F0C">
              <w:rPr>
                <w:color w:val="0000FF"/>
                <w:sz w:val="24"/>
                <w:u w:val="single"/>
              </w:rPr>
              <w:t>@nassconorfolk.com</w:t>
            </w:r>
          </w:p>
          <w:p w:rsidR="008E72C4" w:rsidRPr="008E72C4" w:rsidRDefault="008E72C4" w:rsidP="008E72C4">
            <w:pPr>
              <w:rPr>
                <w:sz w:val="24"/>
              </w:rPr>
            </w:pPr>
          </w:p>
          <w:p w:rsidR="008E72C4" w:rsidRPr="008E72C4" w:rsidRDefault="00B07F0C" w:rsidP="008E72C4">
            <w:pPr>
              <w:rPr>
                <w:sz w:val="24"/>
              </w:rPr>
            </w:pPr>
            <w:r>
              <w:rPr>
                <w:sz w:val="24"/>
              </w:rPr>
              <w:t>GENERAL DYNAMICS NASSCO</w:t>
            </w:r>
            <w:r w:rsidR="00730778">
              <w:rPr>
                <w:sz w:val="24"/>
              </w:rPr>
              <w:t>-Norfolk</w:t>
            </w:r>
            <w:r w:rsidR="008E72C4" w:rsidRPr="008E72C4">
              <w:rPr>
                <w:sz w:val="24"/>
              </w:rPr>
              <w:t xml:space="preserve"> </w:t>
            </w:r>
          </w:p>
          <w:p w:rsidR="008E72C4" w:rsidRPr="008E72C4" w:rsidRDefault="00730778" w:rsidP="008E72C4">
            <w:pPr>
              <w:rPr>
                <w:sz w:val="24"/>
              </w:rPr>
            </w:pPr>
            <w:r>
              <w:rPr>
                <w:sz w:val="24"/>
              </w:rPr>
              <w:t>Attn:  EHS Department</w:t>
            </w:r>
          </w:p>
          <w:p w:rsidR="008E72C4" w:rsidRPr="008E72C4" w:rsidRDefault="008E72C4" w:rsidP="008E72C4">
            <w:pPr>
              <w:rPr>
                <w:sz w:val="24"/>
              </w:rPr>
            </w:pPr>
            <w:r w:rsidRPr="008E72C4">
              <w:rPr>
                <w:sz w:val="24"/>
              </w:rPr>
              <w:t xml:space="preserve">200 </w:t>
            </w:r>
            <w:proofErr w:type="spellStart"/>
            <w:r w:rsidRPr="008E72C4">
              <w:rPr>
                <w:sz w:val="24"/>
              </w:rPr>
              <w:t>Ligon</w:t>
            </w:r>
            <w:proofErr w:type="spellEnd"/>
            <w:r w:rsidRPr="008E72C4">
              <w:rPr>
                <w:sz w:val="24"/>
              </w:rPr>
              <w:t xml:space="preserve"> Street</w:t>
            </w:r>
          </w:p>
          <w:p w:rsidR="008E72C4" w:rsidRPr="008E72C4" w:rsidRDefault="008E72C4" w:rsidP="008E72C4">
            <w:pPr>
              <w:rPr>
                <w:sz w:val="24"/>
              </w:rPr>
            </w:pPr>
            <w:r w:rsidRPr="008E72C4">
              <w:rPr>
                <w:sz w:val="24"/>
              </w:rPr>
              <w:t>Norfolk, Virginia 23523</w:t>
            </w:r>
          </w:p>
        </w:tc>
      </w:tr>
    </w:tbl>
    <w:p w:rsidR="008E72C4" w:rsidRPr="008E72C4" w:rsidRDefault="008E72C4" w:rsidP="008E72C4">
      <w:pPr>
        <w:rPr>
          <w:sz w:val="14"/>
        </w:rPr>
      </w:pPr>
    </w:p>
    <w:sectPr w:rsidR="008E72C4" w:rsidRPr="008E72C4" w:rsidSect="00E37FB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38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FD4" w:rsidRDefault="00AF3FD4" w:rsidP="00244811">
      <w:r>
        <w:separator/>
      </w:r>
    </w:p>
  </w:endnote>
  <w:endnote w:type="continuationSeparator" w:id="0">
    <w:p w:rsidR="00AF3FD4" w:rsidRDefault="00AF3FD4" w:rsidP="00244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5B5" w:rsidRDefault="005135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8"/>
      <w:gridCol w:w="4004"/>
      <w:gridCol w:w="802"/>
      <w:gridCol w:w="821"/>
      <w:gridCol w:w="943"/>
    </w:tblGrid>
    <w:tr w:rsidR="00592260" w:rsidRPr="00244811" w:rsidTr="0028023D">
      <w:tc>
        <w:tcPr>
          <w:tcW w:w="3078" w:type="dxa"/>
          <w:tcBorders>
            <w:right w:val="nil"/>
          </w:tcBorders>
          <w:shd w:val="clear" w:color="auto" w:fill="auto"/>
        </w:tcPr>
        <w:p w:rsidR="00592260" w:rsidRPr="006E4820" w:rsidRDefault="00592260" w:rsidP="006E4820">
          <w:pPr>
            <w:tabs>
              <w:tab w:val="right" w:pos="6637"/>
            </w:tabs>
            <w:ind w:right="360"/>
          </w:pPr>
          <w:r w:rsidRPr="006E4820">
            <w:t xml:space="preserve">Page </w:t>
          </w:r>
          <w:r w:rsidRPr="006E4820">
            <w:fldChar w:fldCharType="begin"/>
          </w:r>
          <w:r w:rsidRPr="006E4820">
            <w:instrText xml:space="preserve"> PAGE </w:instrText>
          </w:r>
          <w:r w:rsidRPr="006E4820">
            <w:fldChar w:fldCharType="separate"/>
          </w:r>
          <w:r w:rsidR="00C87C7C">
            <w:rPr>
              <w:noProof/>
            </w:rPr>
            <w:t>2</w:t>
          </w:r>
          <w:r w:rsidRPr="006E4820">
            <w:fldChar w:fldCharType="end"/>
          </w:r>
          <w:r w:rsidRPr="006E4820">
            <w:t xml:space="preserve"> of </w:t>
          </w:r>
          <w:fldSimple w:instr=" NUMPAGES ">
            <w:r w:rsidR="00C87C7C">
              <w:rPr>
                <w:noProof/>
              </w:rPr>
              <w:t>2</w:t>
            </w:r>
          </w:fldSimple>
        </w:p>
        <w:p w:rsidR="006661BF" w:rsidRDefault="006661BF" w:rsidP="006E4820">
          <w:pPr>
            <w:tabs>
              <w:tab w:val="right" w:pos="6637"/>
            </w:tabs>
            <w:ind w:right="360"/>
          </w:pPr>
        </w:p>
        <w:p w:rsidR="00592260" w:rsidRPr="006661BF" w:rsidRDefault="00B07F0C" w:rsidP="00C87C7C">
          <w:pPr>
            <w:tabs>
              <w:tab w:val="right" w:pos="6637"/>
            </w:tabs>
            <w:ind w:right="360"/>
          </w:pPr>
          <w:r>
            <w:t xml:space="preserve">Revised </w:t>
          </w:r>
          <w:r w:rsidR="00C87C7C">
            <w:t>9/11/2017</w:t>
          </w:r>
          <w:bookmarkStart w:id="0" w:name="_GoBack"/>
          <w:bookmarkEnd w:id="0"/>
        </w:p>
      </w:tc>
      <w:tc>
        <w:tcPr>
          <w:tcW w:w="4004" w:type="dxa"/>
          <w:tcBorders>
            <w:left w:val="nil"/>
          </w:tcBorders>
          <w:shd w:val="clear" w:color="auto" w:fill="auto"/>
        </w:tcPr>
        <w:p w:rsidR="00592260" w:rsidRPr="00244811" w:rsidRDefault="00592260" w:rsidP="0028023D">
          <w:pPr>
            <w:tabs>
              <w:tab w:val="right" w:pos="6637"/>
            </w:tabs>
            <w:spacing w:before="120" w:after="120"/>
            <w:ind w:left="3865" w:right="360"/>
            <w:rPr>
              <w:rFonts w:ascii="Arial" w:hAnsi="Arial" w:cs="Arial"/>
            </w:rPr>
          </w:pPr>
        </w:p>
        <w:p w:rsidR="00592260" w:rsidRPr="00244811" w:rsidRDefault="00592260" w:rsidP="0028023D">
          <w:pPr>
            <w:tabs>
              <w:tab w:val="center" w:pos="4320"/>
              <w:tab w:val="right" w:pos="8640"/>
            </w:tabs>
            <w:spacing w:before="120" w:after="120"/>
            <w:ind w:right="360"/>
            <w:rPr>
              <w:rFonts w:ascii="Arial" w:hAnsi="Arial" w:cs="Arial"/>
            </w:rPr>
          </w:pPr>
        </w:p>
      </w:tc>
      <w:tc>
        <w:tcPr>
          <w:tcW w:w="802" w:type="dxa"/>
          <w:shd w:val="clear" w:color="auto" w:fill="auto"/>
        </w:tcPr>
        <w:p w:rsidR="00592260" w:rsidRPr="00244811" w:rsidRDefault="00592260" w:rsidP="0028023D">
          <w:pPr>
            <w:tabs>
              <w:tab w:val="center" w:pos="4320"/>
              <w:tab w:val="right" w:pos="8640"/>
            </w:tabs>
            <w:spacing w:before="120" w:after="120"/>
            <w:ind w:right="-348"/>
            <w:jc w:val="both"/>
            <w:rPr>
              <w:rFonts w:ascii="Arial" w:hAnsi="Arial" w:cs="Arial"/>
            </w:rPr>
          </w:pPr>
        </w:p>
      </w:tc>
      <w:tc>
        <w:tcPr>
          <w:tcW w:w="821" w:type="dxa"/>
          <w:shd w:val="clear" w:color="auto" w:fill="auto"/>
        </w:tcPr>
        <w:p w:rsidR="00592260" w:rsidRPr="00244811" w:rsidRDefault="00592260" w:rsidP="0028023D">
          <w:pPr>
            <w:tabs>
              <w:tab w:val="center" w:pos="4320"/>
              <w:tab w:val="right" w:pos="8640"/>
            </w:tabs>
            <w:spacing w:before="120" w:after="120"/>
            <w:ind w:right="-108"/>
            <w:jc w:val="both"/>
          </w:pPr>
          <w:r>
            <w:rPr>
              <w:noProof/>
              <w:color w:val="0000FF"/>
            </w:rPr>
            <w:drawing>
              <wp:inline distT="0" distB="0" distL="0" distR="0" wp14:anchorId="4D3809CC" wp14:editId="79DCC16E">
                <wp:extent cx="405765" cy="405765"/>
                <wp:effectExtent l="0" t="0" r="0" b="0"/>
                <wp:docPr id="2" name="Picture 2" descr="iso 1400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o 140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5765" cy="405765"/>
                        </a:xfrm>
                        <a:prstGeom prst="rect">
                          <a:avLst/>
                        </a:prstGeom>
                        <a:noFill/>
                        <a:ln>
                          <a:noFill/>
                        </a:ln>
                      </pic:spPr>
                    </pic:pic>
                  </a:graphicData>
                </a:graphic>
              </wp:inline>
            </w:drawing>
          </w:r>
        </w:p>
      </w:tc>
      <w:tc>
        <w:tcPr>
          <w:tcW w:w="943" w:type="dxa"/>
          <w:shd w:val="clear" w:color="auto" w:fill="auto"/>
        </w:tcPr>
        <w:p w:rsidR="00592260" w:rsidRPr="00244811" w:rsidRDefault="00592260" w:rsidP="0028023D">
          <w:pPr>
            <w:tabs>
              <w:tab w:val="center" w:pos="4320"/>
              <w:tab w:val="right" w:pos="8640"/>
            </w:tabs>
            <w:spacing w:before="120" w:after="120"/>
            <w:ind w:right="-108"/>
            <w:jc w:val="both"/>
          </w:pPr>
        </w:p>
      </w:tc>
    </w:tr>
  </w:tbl>
  <w:p w:rsidR="00244811" w:rsidRDefault="00244811" w:rsidP="006E48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5B5" w:rsidRDefault="005135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FD4" w:rsidRDefault="00AF3FD4" w:rsidP="00244811">
      <w:r>
        <w:separator/>
      </w:r>
    </w:p>
  </w:footnote>
  <w:footnote w:type="continuationSeparator" w:id="0">
    <w:p w:rsidR="00AF3FD4" w:rsidRDefault="00AF3FD4" w:rsidP="002448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5B5" w:rsidRDefault="005135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38"/>
      <w:gridCol w:w="4590"/>
      <w:gridCol w:w="2520"/>
    </w:tblGrid>
    <w:tr w:rsidR="0077578F" w:rsidRPr="00244811" w:rsidTr="0077578F">
      <w:trPr>
        <w:trHeight w:val="556"/>
      </w:trPr>
      <w:tc>
        <w:tcPr>
          <w:tcW w:w="2538" w:type="dxa"/>
          <w:tcBorders>
            <w:top w:val="single" w:sz="6" w:space="0" w:color="000000"/>
            <w:left w:val="single" w:sz="6" w:space="0" w:color="000000"/>
            <w:bottom w:val="nil"/>
            <w:right w:val="single" w:sz="6" w:space="0" w:color="000000"/>
          </w:tcBorders>
          <w:hideMark/>
        </w:tcPr>
        <w:p w:rsidR="0077578F" w:rsidRPr="0077578F" w:rsidRDefault="005135B5" w:rsidP="00AD264F">
          <w:pPr>
            <w:tabs>
              <w:tab w:val="center" w:pos="4320"/>
              <w:tab w:val="right" w:pos="8640"/>
            </w:tabs>
            <w:rPr>
              <w:sz w:val="16"/>
            </w:rPr>
          </w:pPr>
          <w:r>
            <w:rPr>
              <w:noProof/>
            </w:rPr>
            <w:drawing>
              <wp:inline distT="0" distB="0" distL="0" distR="0" wp14:anchorId="0CBF6437" wp14:editId="25743F17">
                <wp:extent cx="1466849" cy="3048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SSCO-Norfolk-logo.BlueonBlue.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5900" cy="308759"/>
                        </a:xfrm>
                        <a:prstGeom prst="rect">
                          <a:avLst/>
                        </a:prstGeom>
                      </pic:spPr>
                    </pic:pic>
                  </a:graphicData>
                </a:graphic>
              </wp:inline>
            </w:drawing>
          </w:r>
        </w:p>
      </w:tc>
      <w:tc>
        <w:tcPr>
          <w:tcW w:w="4590" w:type="dxa"/>
          <w:vMerge w:val="restart"/>
          <w:tcBorders>
            <w:top w:val="single" w:sz="6" w:space="0" w:color="000000"/>
            <w:left w:val="single" w:sz="6" w:space="0" w:color="000000"/>
            <w:right w:val="single" w:sz="6" w:space="0" w:color="000000"/>
          </w:tcBorders>
          <w:vAlign w:val="center"/>
          <w:hideMark/>
        </w:tcPr>
        <w:p w:rsidR="0077578F" w:rsidRPr="00244811" w:rsidRDefault="008E72C4" w:rsidP="00244811">
          <w:pPr>
            <w:tabs>
              <w:tab w:val="center" w:pos="4320"/>
              <w:tab w:val="right" w:pos="8640"/>
            </w:tabs>
            <w:jc w:val="center"/>
          </w:pPr>
          <w:r>
            <w:rPr>
              <w:b/>
              <w:bCs/>
              <w:caps/>
              <w:sz w:val="24"/>
              <w:szCs w:val="24"/>
            </w:rPr>
            <w:t>environmental requirements certification form</w:t>
          </w:r>
        </w:p>
      </w:tc>
      <w:tc>
        <w:tcPr>
          <w:tcW w:w="2520" w:type="dxa"/>
          <w:vMerge w:val="restart"/>
          <w:tcBorders>
            <w:top w:val="single" w:sz="6" w:space="0" w:color="000000"/>
            <w:left w:val="single" w:sz="6" w:space="0" w:color="000000"/>
            <w:right w:val="single" w:sz="6" w:space="0" w:color="000000"/>
          </w:tcBorders>
          <w:vAlign w:val="center"/>
          <w:hideMark/>
        </w:tcPr>
        <w:p w:rsidR="0077578F" w:rsidRPr="00244811" w:rsidRDefault="008E72C4" w:rsidP="006661BF">
          <w:pPr>
            <w:tabs>
              <w:tab w:val="center" w:pos="4320"/>
              <w:tab w:val="right" w:pos="8640"/>
            </w:tabs>
            <w:jc w:val="center"/>
            <w:rPr>
              <w:b/>
            </w:rPr>
          </w:pPr>
          <w:r>
            <w:rPr>
              <w:b/>
              <w:sz w:val="24"/>
            </w:rPr>
            <w:t>F-</w:t>
          </w:r>
          <w:r w:rsidR="006661BF">
            <w:rPr>
              <w:b/>
              <w:sz w:val="24"/>
            </w:rPr>
            <w:t>132</w:t>
          </w:r>
        </w:p>
      </w:tc>
    </w:tr>
    <w:tr w:rsidR="0077578F" w:rsidRPr="00244811" w:rsidTr="0077578F">
      <w:trPr>
        <w:trHeight w:val="398"/>
      </w:trPr>
      <w:tc>
        <w:tcPr>
          <w:tcW w:w="2538" w:type="dxa"/>
          <w:tcBorders>
            <w:top w:val="nil"/>
            <w:left w:val="single" w:sz="6" w:space="0" w:color="000000"/>
            <w:bottom w:val="single" w:sz="6" w:space="0" w:color="000000"/>
            <w:right w:val="single" w:sz="6" w:space="0" w:color="000000"/>
          </w:tcBorders>
        </w:tcPr>
        <w:p w:rsidR="0077578F" w:rsidRPr="00EA35D9" w:rsidRDefault="00EA35D9" w:rsidP="00244811">
          <w:pPr>
            <w:tabs>
              <w:tab w:val="center" w:pos="4320"/>
              <w:tab w:val="right" w:pos="8640"/>
            </w:tabs>
            <w:rPr>
              <w:b/>
              <w:noProof/>
            </w:rPr>
          </w:pPr>
          <w:r w:rsidRPr="00EA35D9">
            <w:rPr>
              <w:b/>
              <w:noProof/>
            </w:rPr>
            <w:t>NIMS</w:t>
          </w:r>
        </w:p>
      </w:tc>
      <w:tc>
        <w:tcPr>
          <w:tcW w:w="4590" w:type="dxa"/>
          <w:vMerge/>
          <w:tcBorders>
            <w:left w:val="single" w:sz="6" w:space="0" w:color="000000"/>
            <w:bottom w:val="single" w:sz="6" w:space="0" w:color="000000"/>
            <w:right w:val="single" w:sz="6" w:space="0" w:color="000000"/>
          </w:tcBorders>
          <w:vAlign w:val="center"/>
        </w:tcPr>
        <w:p w:rsidR="0077578F" w:rsidRDefault="0077578F" w:rsidP="00244811">
          <w:pPr>
            <w:tabs>
              <w:tab w:val="center" w:pos="4320"/>
              <w:tab w:val="right" w:pos="8640"/>
            </w:tabs>
            <w:jc w:val="center"/>
            <w:rPr>
              <w:b/>
              <w:bCs/>
              <w:caps/>
              <w:sz w:val="24"/>
              <w:szCs w:val="24"/>
            </w:rPr>
          </w:pPr>
        </w:p>
      </w:tc>
      <w:tc>
        <w:tcPr>
          <w:tcW w:w="2520" w:type="dxa"/>
          <w:vMerge/>
          <w:tcBorders>
            <w:left w:val="single" w:sz="6" w:space="0" w:color="000000"/>
            <w:bottom w:val="single" w:sz="6" w:space="0" w:color="000000"/>
            <w:right w:val="single" w:sz="6" w:space="0" w:color="000000"/>
          </w:tcBorders>
          <w:vAlign w:val="center"/>
        </w:tcPr>
        <w:p w:rsidR="0077578F" w:rsidRDefault="0077578F" w:rsidP="0077578F">
          <w:pPr>
            <w:tabs>
              <w:tab w:val="center" w:pos="4320"/>
              <w:tab w:val="right" w:pos="8640"/>
            </w:tabs>
            <w:rPr>
              <w:b/>
              <w:sz w:val="24"/>
            </w:rPr>
          </w:pPr>
        </w:p>
      </w:tc>
    </w:tr>
  </w:tbl>
  <w:p w:rsidR="00244811" w:rsidRDefault="0024481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5B5" w:rsidRDefault="005135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00C20"/>
    <w:multiLevelType w:val="multilevel"/>
    <w:tmpl w:val="D062B80E"/>
    <w:lvl w:ilvl="0">
      <w:start w:val="3"/>
      <w:numFmt w:val="decimal"/>
      <w:pStyle w:val="TierI"/>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66B20CCB"/>
    <w:multiLevelType w:val="multilevel"/>
    <w:tmpl w:val="94CCE860"/>
    <w:lvl w:ilvl="0">
      <w:start w:val="1"/>
      <w:numFmt w:val="decimal"/>
      <w:lvlText w:val="%1.0"/>
      <w:lvlJc w:val="left"/>
      <w:pPr>
        <w:tabs>
          <w:tab w:val="num" w:pos="720"/>
        </w:tabs>
        <w:ind w:left="720" w:hanging="720"/>
      </w:pPr>
      <w:rPr>
        <w:rFonts w:ascii="Arial" w:hAnsi="Arial" w:hint="default"/>
        <w:b/>
        <w:i w:val="0"/>
        <w:sz w:val="22"/>
        <w:szCs w:val="22"/>
        <w:u w:val="none"/>
      </w:rPr>
    </w:lvl>
    <w:lvl w:ilvl="1">
      <w:start w:val="1"/>
      <w:numFmt w:val="decimal"/>
      <w:lvlText w:val="%1.%2"/>
      <w:lvlJc w:val="left"/>
      <w:pPr>
        <w:tabs>
          <w:tab w:val="num" w:pos="720"/>
        </w:tabs>
        <w:ind w:left="720" w:hanging="720"/>
      </w:pPr>
      <w:rPr>
        <w:rFonts w:ascii="Arial" w:hAnsi="Arial" w:hint="default"/>
        <w:b w:val="0"/>
        <w:i w:val="0"/>
        <w:sz w:val="22"/>
        <w:szCs w:val="22"/>
        <w:u w:val="none"/>
      </w:rPr>
    </w:lvl>
    <w:lvl w:ilvl="2">
      <w:start w:val="1"/>
      <w:numFmt w:val="decimal"/>
      <w:lvlText w:val="%1.%2.%3"/>
      <w:lvlJc w:val="left"/>
      <w:pPr>
        <w:tabs>
          <w:tab w:val="num" w:pos="1440"/>
        </w:tabs>
        <w:ind w:left="1440" w:hanging="720"/>
      </w:pPr>
      <w:rPr>
        <w:rFonts w:ascii="Arial" w:hAnsi="Arial" w:hint="default"/>
        <w:b w:val="0"/>
        <w:i w:val="0"/>
        <w:sz w:val="22"/>
        <w:szCs w:val="22"/>
      </w:rPr>
    </w:lvl>
    <w:lvl w:ilvl="3">
      <w:start w:val="1"/>
      <w:numFmt w:val="lowerLetter"/>
      <w:lvlText w:val="%4)"/>
      <w:lvlJc w:val="left"/>
      <w:pPr>
        <w:tabs>
          <w:tab w:val="num" w:pos="2160"/>
        </w:tabs>
        <w:ind w:left="2160" w:hanging="1080"/>
      </w:pPr>
      <w:rPr>
        <w:rFonts w:ascii="Arial" w:hAnsi="Arial" w:hint="default"/>
        <w:b w:val="0"/>
        <w:i w:val="0"/>
        <w:sz w:val="22"/>
      </w:rPr>
    </w:lvl>
    <w:lvl w:ilvl="4">
      <w:start w:val="1"/>
      <w:numFmt w:val="none"/>
      <w:lvlText w:val=""/>
      <w:lvlJc w:val="left"/>
      <w:pPr>
        <w:tabs>
          <w:tab w:val="num" w:pos="2520"/>
        </w:tabs>
        <w:ind w:left="2520" w:hanging="1080"/>
      </w:pPr>
      <w:rPr>
        <w:rFonts w:ascii="Arial" w:hAnsi="Arial" w:hint="default"/>
        <w:b/>
        <w:i/>
      </w:rPr>
    </w:lvl>
    <w:lvl w:ilvl="5">
      <w:start w:val="1"/>
      <w:numFmt w:val="none"/>
      <w:lvlText w:val=""/>
      <w:lvlJc w:val="left"/>
      <w:pPr>
        <w:tabs>
          <w:tab w:val="num" w:pos="3240"/>
        </w:tabs>
        <w:ind w:left="3240" w:hanging="1440"/>
      </w:pPr>
      <w:rPr>
        <w:rFonts w:ascii="Arial" w:hAnsi="Arial" w:hint="default"/>
        <w:b/>
        <w:i/>
      </w:rPr>
    </w:lvl>
    <w:lvl w:ilvl="6">
      <w:start w:val="1"/>
      <w:numFmt w:val="none"/>
      <w:lvlText w:val=""/>
      <w:lvlJc w:val="left"/>
      <w:pPr>
        <w:tabs>
          <w:tab w:val="num" w:pos="3600"/>
        </w:tabs>
        <w:ind w:left="3600" w:hanging="1440"/>
      </w:pPr>
      <w:rPr>
        <w:rFonts w:ascii="Arial" w:hAnsi="Arial" w:hint="default"/>
        <w:b/>
        <w:i/>
      </w:rPr>
    </w:lvl>
    <w:lvl w:ilvl="7">
      <w:start w:val="1"/>
      <w:numFmt w:val="none"/>
      <w:lvlText w:val=""/>
      <w:lvlJc w:val="left"/>
      <w:pPr>
        <w:tabs>
          <w:tab w:val="num" w:pos="4320"/>
        </w:tabs>
        <w:ind w:left="4320" w:hanging="1800"/>
      </w:pPr>
      <w:rPr>
        <w:rFonts w:ascii="Arial" w:hAnsi="Arial" w:hint="default"/>
        <w:b/>
        <w:i/>
      </w:rPr>
    </w:lvl>
    <w:lvl w:ilvl="8">
      <w:start w:val="1"/>
      <w:numFmt w:val="none"/>
      <w:lvlText w:val=""/>
      <w:lvlJc w:val="left"/>
      <w:pPr>
        <w:tabs>
          <w:tab w:val="num" w:pos="4680"/>
        </w:tabs>
        <w:ind w:left="4680" w:hanging="1800"/>
      </w:pPr>
      <w:rPr>
        <w:rFonts w:ascii="Arial" w:hAnsi="Arial" w:hint="default"/>
        <w:b/>
        <w:i/>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811"/>
    <w:rsid w:val="00021A4D"/>
    <w:rsid w:val="0005504F"/>
    <w:rsid w:val="000654D3"/>
    <w:rsid w:val="00090326"/>
    <w:rsid w:val="0009129F"/>
    <w:rsid w:val="000E264E"/>
    <w:rsid w:val="00244095"/>
    <w:rsid w:val="00244811"/>
    <w:rsid w:val="00284573"/>
    <w:rsid w:val="002C6225"/>
    <w:rsid w:val="002E1A36"/>
    <w:rsid w:val="00383182"/>
    <w:rsid w:val="003A1FB8"/>
    <w:rsid w:val="003A728A"/>
    <w:rsid w:val="004160A7"/>
    <w:rsid w:val="00466649"/>
    <w:rsid w:val="004A4645"/>
    <w:rsid w:val="005135B5"/>
    <w:rsid w:val="00527A36"/>
    <w:rsid w:val="005822B2"/>
    <w:rsid w:val="00592260"/>
    <w:rsid w:val="00614438"/>
    <w:rsid w:val="00626210"/>
    <w:rsid w:val="0064424B"/>
    <w:rsid w:val="006661BF"/>
    <w:rsid w:val="00693344"/>
    <w:rsid w:val="006949DB"/>
    <w:rsid w:val="006A0AAA"/>
    <w:rsid w:val="006D2D29"/>
    <w:rsid w:val="006E4820"/>
    <w:rsid w:val="007043D6"/>
    <w:rsid w:val="007131CE"/>
    <w:rsid w:val="00730778"/>
    <w:rsid w:val="0077578F"/>
    <w:rsid w:val="007868B1"/>
    <w:rsid w:val="007D6BC8"/>
    <w:rsid w:val="0080339B"/>
    <w:rsid w:val="00822A91"/>
    <w:rsid w:val="0086464D"/>
    <w:rsid w:val="008676D4"/>
    <w:rsid w:val="008E72C4"/>
    <w:rsid w:val="00923632"/>
    <w:rsid w:val="009F11CB"/>
    <w:rsid w:val="00AD264F"/>
    <w:rsid w:val="00AF3FD4"/>
    <w:rsid w:val="00B07F0C"/>
    <w:rsid w:val="00B439DA"/>
    <w:rsid w:val="00B82540"/>
    <w:rsid w:val="00BB164D"/>
    <w:rsid w:val="00BF564D"/>
    <w:rsid w:val="00C87C7C"/>
    <w:rsid w:val="00C97F58"/>
    <w:rsid w:val="00CE5AFD"/>
    <w:rsid w:val="00D843AC"/>
    <w:rsid w:val="00D923AE"/>
    <w:rsid w:val="00E00C9D"/>
    <w:rsid w:val="00E37FB9"/>
    <w:rsid w:val="00E438AE"/>
    <w:rsid w:val="00E63B3A"/>
    <w:rsid w:val="00EA35D9"/>
    <w:rsid w:val="00EE234E"/>
    <w:rsid w:val="00F16611"/>
    <w:rsid w:val="00F675D3"/>
    <w:rsid w:val="00F7358C"/>
    <w:rsid w:val="00FF6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81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4811"/>
    <w:pPr>
      <w:tabs>
        <w:tab w:val="center" w:pos="4680"/>
        <w:tab w:val="right" w:pos="9360"/>
      </w:tabs>
    </w:pPr>
  </w:style>
  <w:style w:type="character" w:customStyle="1" w:styleId="HeaderChar">
    <w:name w:val="Header Char"/>
    <w:basedOn w:val="DefaultParagraphFont"/>
    <w:link w:val="Header"/>
    <w:uiPriority w:val="99"/>
    <w:rsid w:val="00244811"/>
  </w:style>
  <w:style w:type="paragraph" w:styleId="Footer">
    <w:name w:val="footer"/>
    <w:basedOn w:val="Normal"/>
    <w:link w:val="FooterChar"/>
    <w:uiPriority w:val="99"/>
    <w:unhideWhenUsed/>
    <w:rsid w:val="00244811"/>
    <w:pPr>
      <w:tabs>
        <w:tab w:val="center" w:pos="4680"/>
        <w:tab w:val="right" w:pos="9360"/>
      </w:tabs>
    </w:pPr>
  </w:style>
  <w:style w:type="character" w:customStyle="1" w:styleId="FooterChar">
    <w:name w:val="Footer Char"/>
    <w:basedOn w:val="DefaultParagraphFont"/>
    <w:link w:val="Footer"/>
    <w:uiPriority w:val="99"/>
    <w:rsid w:val="00244811"/>
  </w:style>
  <w:style w:type="paragraph" w:styleId="BalloonText">
    <w:name w:val="Balloon Text"/>
    <w:basedOn w:val="Normal"/>
    <w:link w:val="BalloonTextChar"/>
    <w:uiPriority w:val="99"/>
    <w:semiHidden/>
    <w:unhideWhenUsed/>
    <w:rsid w:val="00244811"/>
    <w:rPr>
      <w:rFonts w:ascii="Tahoma" w:hAnsi="Tahoma" w:cs="Tahoma"/>
      <w:sz w:val="16"/>
      <w:szCs w:val="16"/>
    </w:rPr>
  </w:style>
  <w:style w:type="character" w:customStyle="1" w:styleId="BalloonTextChar">
    <w:name w:val="Balloon Text Char"/>
    <w:basedOn w:val="DefaultParagraphFont"/>
    <w:link w:val="BalloonText"/>
    <w:uiPriority w:val="99"/>
    <w:semiHidden/>
    <w:rsid w:val="00244811"/>
    <w:rPr>
      <w:rFonts w:ascii="Tahoma" w:hAnsi="Tahoma" w:cs="Tahoma"/>
      <w:sz w:val="16"/>
      <w:szCs w:val="16"/>
    </w:rPr>
  </w:style>
  <w:style w:type="paragraph" w:customStyle="1" w:styleId="TierI">
    <w:name w:val="Tier I"/>
    <w:basedOn w:val="Normal"/>
    <w:next w:val="Normal"/>
    <w:rsid w:val="00244811"/>
    <w:pPr>
      <w:widowControl w:val="0"/>
      <w:numPr>
        <w:numId w:val="1"/>
      </w:numPr>
      <w:pBdr>
        <w:bottom w:val="single" w:sz="4" w:space="2" w:color="auto"/>
      </w:pBdr>
      <w:spacing w:before="180" w:after="120"/>
    </w:pPr>
    <w:rPr>
      <w:rFonts w:ascii="Arial" w:hAnsi="Arial" w:cs="Arial"/>
      <w:b/>
      <w:sz w:val="22"/>
    </w:rPr>
  </w:style>
  <w:style w:type="paragraph" w:styleId="NoSpacing">
    <w:name w:val="No Spacing"/>
    <w:link w:val="NoSpacingChar"/>
    <w:uiPriority w:val="99"/>
    <w:qFormat/>
    <w:rsid w:val="00244811"/>
    <w:pPr>
      <w:spacing w:after="0" w:line="240" w:lineRule="auto"/>
    </w:pPr>
    <w:rPr>
      <w:rFonts w:ascii="Calibri" w:eastAsia="MS Mincho" w:hAnsi="Calibri" w:cs="Arial"/>
      <w:lang w:eastAsia="ja-JP"/>
    </w:rPr>
  </w:style>
  <w:style w:type="character" w:customStyle="1" w:styleId="NoSpacingChar">
    <w:name w:val="No Spacing Char"/>
    <w:link w:val="NoSpacing"/>
    <w:uiPriority w:val="99"/>
    <w:rsid w:val="00244811"/>
    <w:rPr>
      <w:rFonts w:ascii="Calibri" w:eastAsia="MS Mincho" w:hAnsi="Calibri" w:cs="Arial"/>
      <w:lang w:eastAsia="ja-JP"/>
    </w:rPr>
  </w:style>
  <w:style w:type="character" w:styleId="Hyperlink">
    <w:name w:val="Hyperlink"/>
    <w:basedOn w:val="DefaultParagraphFont"/>
    <w:uiPriority w:val="99"/>
    <w:unhideWhenUsed/>
    <w:rsid w:val="00822A9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81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4811"/>
    <w:pPr>
      <w:tabs>
        <w:tab w:val="center" w:pos="4680"/>
        <w:tab w:val="right" w:pos="9360"/>
      </w:tabs>
    </w:pPr>
  </w:style>
  <w:style w:type="character" w:customStyle="1" w:styleId="HeaderChar">
    <w:name w:val="Header Char"/>
    <w:basedOn w:val="DefaultParagraphFont"/>
    <w:link w:val="Header"/>
    <w:uiPriority w:val="99"/>
    <w:rsid w:val="00244811"/>
  </w:style>
  <w:style w:type="paragraph" w:styleId="Footer">
    <w:name w:val="footer"/>
    <w:basedOn w:val="Normal"/>
    <w:link w:val="FooterChar"/>
    <w:uiPriority w:val="99"/>
    <w:unhideWhenUsed/>
    <w:rsid w:val="00244811"/>
    <w:pPr>
      <w:tabs>
        <w:tab w:val="center" w:pos="4680"/>
        <w:tab w:val="right" w:pos="9360"/>
      </w:tabs>
    </w:pPr>
  </w:style>
  <w:style w:type="character" w:customStyle="1" w:styleId="FooterChar">
    <w:name w:val="Footer Char"/>
    <w:basedOn w:val="DefaultParagraphFont"/>
    <w:link w:val="Footer"/>
    <w:uiPriority w:val="99"/>
    <w:rsid w:val="00244811"/>
  </w:style>
  <w:style w:type="paragraph" w:styleId="BalloonText">
    <w:name w:val="Balloon Text"/>
    <w:basedOn w:val="Normal"/>
    <w:link w:val="BalloonTextChar"/>
    <w:uiPriority w:val="99"/>
    <w:semiHidden/>
    <w:unhideWhenUsed/>
    <w:rsid w:val="00244811"/>
    <w:rPr>
      <w:rFonts w:ascii="Tahoma" w:hAnsi="Tahoma" w:cs="Tahoma"/>
      <w:sz w:val="16"/>
      <w:szCs w:val="16"/>
    </w:rPr>
  </w:style>
  <w:style w:type="character" w:customStyle="1" w:styleId="BalloonTextChar">
    <w:name w:val="Balloon Text Char"/>
    <w:basedOn w:val="DefaultParagraphFont"/>
    <w:link w:val="BalloonText"/>
    <w:uiPriority w:val="99"/>
    <w:semiHidden/>
    <w:rsid w:val="00244811"/>
    <w:rPr>
      <w:rFonts w:ascii="Tahoma" w:hAnsi="Tahoma" w:cs="Tahoma"/>
      <w:sz w:val="16"/>
      <w:szCs w:val="16"/>
    </w:rPr>
  </w:style>
  <w:style w:type="paragraph" w:customStyle="1" w:styleId="TierI">
    <w:name w:val="Tier I"/>
    <w:basedOn w:val="Normal"/>
    <w:next w:val="Normal"/>
    <w:rsid w:val="00244811"/>
    <w:pPr>
      <w:widowControl w:val="0"/>
      <w:numPr>
        <w:numId w:val="1"/>
      </w:numPr>
      <w:pBdr>
        <w:bottom w:val="single" w:sz="4" w:space="2" w:color="auto"/>
      </w:pBdr>
      <w:spacing w:before="180" w:after="120"/>
    </w:pPr>
    <w:rPr>
      <w:rFonts w:ascii="Arial" w:hAnsi="Arial" w:cs="Arial"/>
      <w:b/>
      <w:sz w:val="22"/>
    </w:rPr>
  </w:style>
  <w:style w:type="paragraph" w:styleId="NoSpacing">
    <w:name w:val="No Spacing"/>
    <w:link w:val="NoSpacingChar"/>
    <w:uiPriority w:val="99"/>
    <w:qFormat/>
    <w:rsid w:val="00244811"/>
    <w:pPr>
      <w:spacing w:after="0" w:line="240" w:lineRule="auto"/>
    </w:pPr>
    <w:rPr>
      <w:rFonts w:ascii="Calibri" w:eastAsia="MS Mincho" w:hAnsi="Calibri" w:cs="Arial"/>
      <w:lang w:eastAsia="ja-JP"/>
    </w:rPr>
  </w:style>
  <w:style w:type="character" w:customStyle="1" w:styleId="NoSpacingChar">
    <w:name w:val="No Spacing Char"/>
    <w:link w:val="NoSpacing"/>
    <w:uiPriority w:val="99"/>
    <w:rsid w:val="00244811"/>
    <w:rPr>
      <w:rFonts w:ascii="Calibri" w:eastAsia="MS Mincho" w:hAnsi="Calibri" w:cs="Arial"/>
      <w:lang w:eastAsia="ja-JP"/>
    </w:rPr>
  </w:style>
  <w:style w:type="character" w:styleId="Hyperlink">
    <w:name w:val="Hyperlink"/>
    <w:basedOn w:val="DefaultParagraphFont"/>
    <w:uiPriority w:val="99"/>
    <w:unhideWhenUsed/>
    <w:rsid w:val="00822A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stokes@nassconorfolk.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as9100store.com/www.14001store.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E5ED5-3458-4D20-A431-87381AEB8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GD NASSCO Norfolk</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Clint Spivey</dc:creator>
  <cp:lastModifiedBy>Lucille Stokes</cp:lastModifiedBy>
  <cp:revision>4</cp:revision>
  <cp:lastPrinted>2016-12-20T15:55:00Z</cp:lastPrinted>
  <dcterms:created xsi:type="dcterms:W3CDTF">2017-08-26T14:44:00Z</dcterms:created>
  <dcterms:modified xsi:type="dcterms:W3CDTF">2017-09-11T16:14:00Z</dcterms:modified>
</cp:coreProperties>
</file>